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u w:val="none"/>
        </w:rPr>
      </w:pPr>
    </w:p>
    <w:p>
      <w:pPr>
        <w:jc w:val="center"/>
        <w:rPr>
          <w:rFonts w:hint="eastAsia"/>
          <w:u w:val="none"/>
        </w:rPr>
      </w:pPr>
    </w:p>
    <w:p>
      <w:pPr>
        <w:jc w:val="center"/>
        <w:rPr>
          <w:rFonts w:hint="eastAsia"/>
          <w:u w:val="none"/>
        </w:rPr>
      </w:pPr>
    </w:p>
    <w:p>
      <w:pPr>
        <w:jc w:val="center"/>
        <w:rPr>
          <w:rFonts w:hint="eastAsia"/>
          <w:u w:val="none"/>
        </w:rPr>
      </w:pPr>
    </w:p>
    <w:p>
      <w:pPr>
        <w:jc w:val="center"/>
        <w:rPr>
          <w:rFonts w:hint="eastAsia"/>
          <w:u w:val="none"/>
        </w:rPr>
      </w:pPr>
    </w:p>
    <w:p>
      <w:pPr>
        <w:jc w:val="center"/>
        <w:rPr>
          <w:rFonts w:hint="eastAsia"/>
          <w:u w:val="none"/>
        </w:rPr>
      </w:pPr>
    </w:p>
    <w:p>
      <w:pPr>
        <w:jc w:val="center"/>
        <w:rPr>
          <w:rFonts w:hint="eastAsia"/>
          <w:u w:val="none"/>
        </w:rPr>
      </w:pPr>
      <w:r>
        <w:rPr>
          <w:rFonts w:hint="eastAsia"/>
          <w:u w:val="none"/>
        </w:rPr>
        <w:t>甬价协〔2022〕</w:t>
      </w:r>
      <w:r>
        <w:rPr>
          <w:rFonts w:hint="eastAsia"/>
          <w:u w:val="none"/>
          <w:lang w:val="en-US" w:eastAsia="zh-CN"/>
        </w:rPr>
        <w:t>13</w:t>
      </w:r>
      <w:r>
        <w:rPr>
          <w:rFonts w:hint="eastAsia"/>
          <w:u w:val="none"/>
        </w:rPr>
        <w:t>号</w:t>
      </w:r>
    </w:p>
    <w:p>
      <w:pPr>
        <w:jc w:val="center"/>
        <w:rPr>
          <w:rFonts w:hint="eastAsia"/>
          <w:u w:val="none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  <w:u w:val="none"/>
        </w:rPr>
      </w:pPr>
      <w:r>
        <w:rPr>
          <w:rFonts w:hint="eastAsia" w:ascii="宋体" w:hAnsi="宋体" w:eastAsia="宋体"/>
          <w:sz w:val="44"/>
          <w:szCs w:val="44"/>
          <w:u w:val="none"/>
        </w:rPr>
        <w:t>关于印发宁波市建设工程</w:t>
      </w:r>
      <w:r>
        <w:rPr>
          <w:rFonts w:hint="eastAsia" w:ascii="宋体" w:hAnsi="宋体" w:eastAsia="宋体"/>
          <w:sz w:val="44"/>
          <w:szCs w:val="44"/>
          <w:u w:val="none"/>
          <w:lang w:val="en-US" w:eastAsia="zh-CN"/>
        </w:rPr>
        <w:t>结算价款</w:t>
      </w:r>
      <w:r>
        <w:rPr>
          <w:rFonts w:hint="eastAsia" w:ascii="宋体" w:hAnsi="宋体" w:eastAsia="宋体"/>
          <w:sz w:val="44"/>
          <w:szCs w:val="44"/>
          <w:u w:val="none"/>
        </w:rPr>
        <w:t>争议</w:t>
      </w:r>
      <w:r>
        <w:rPr>
          <w:rFonts w:hint="eastAsia" w:ascii="宋体" w:hAnsi="宋体" w:eastAsia="宋体"/>
          <w:sz w:val="44"/>
          <w:szCs w:val="44"/>
          <w:u w:val="none"/>
          <w:lang w:val="en-US" w:eastAsia="zh-CN"/>
        </w:rPr>
        <w:t>社会</w:t>
      </w:r>
      <w:r>
        <w:rPr>
          <w:rFonts w:hint="eastAsia" w:ascii="宋体" w:hAnsi="宋体" w:eastAsia="宋体"/>
          <w:sz w:val="44"/>
          <w:szCs w:val="44"/>
          <w:u w:val="none"/>
        </w:rPr>
        <w:t>化</w:t>
      </w:r>
    </w:p>
    <w:p>
      <w:pPr>
        <w:jc w:val="center"/>
        <w:rPr>
          <w:rFonts w:hint="eastAsia" w:ascii="宋体" w:hAnsi="宋体" w:eastAsia="宋体"/>
          <w:sz w:val="44"/>
          <w:szCs w:val="44"/>
          <w:u w:val="none"/>
        </w:rPr>
      </w:pPr>
      <w:r>
        <w:rPr>
          <w:rFonts w:hint="eastAsia" w:ascii="宋体" w:hAnsi="宋体" w:eastAsia="宋体"/>
          <w:sz w:val="44"/>
          <w:szCs w:val="44"/>
          <w:u w:val="none"/>
        </w:rPr>
        <w:t>调解服务</w:t>
      </w:r>
      <w:r>
        <w:rPr>
          <w:rFonts w:hint="eastAsia" w:ascii="宋体" w:hAnsi="宋体" w:eastAsia="宋体"/>
          <w:sz w:val="44"/>
          <w:szCs w:val="44"/>
          <w:u w:val="none"/>
          <w:lang w:eastAsia="zh-CN"/>
        </w:rPr>
        <w:t>管理</w:t>
      </w:r>
      <w:r>
        <w:rPr>
          <w:rFonts w:hint="eastAsia" w:ascii="宋体" w:hAnsi="宋体" w:eastAsia="宋体"/>
          <w:sz w:val="44"/>
          <w:szCs w:val="44"/>
          <w:u w:val="none"/>
          <w:lang w:val="en-US" w:eastAsia="zh-CN"/>
        </w:rPr>
        <w:t>办法</w:t>
      </w:r>
      <w:r>
        <w:rPr>
          <w:rFonts w:hint="eastAsia" w:ascii="宋体" w:hAnsi="宋体" w:eastAsia="宋体"/>
          <w:sz w:val="44"/>
          <w:szCs w:val="44"/>
          <w:u w:val="none"/>
        </w:rPr>
        <w:t>（试行）的通知</w:t>
      </w:r>
    </w:p>
    <w:p>
      <w:pPr>
        <w:jc w:val="center"/>
        <w:rPr>
          <w:rFonts w:hint="eastAsia"/>
          <w:u w:val="none"/>
        </w:rPr>
      </w:pPr>
    </w:p>
    <w:p>
      <w:pPr>
        <w:rPr>
          <w:rFonts w:hint="eastAsia"/>
          <w:u w:val="none"/>
        </w:rPr>
      </w:pPr>
      <w:r>
        <w:rPr>
          <w:rFonts w:hint="eastAsia"/>
          <w:u w:val="none"/>
        </w:rPr>
        <w:t xml:space="preserve">各有关单位： </w:t>
      </w:r>
    </w:p>
    <w:p>
      <w:pPr>
        <w:ind w:firstLine="640" w:firstLineChars="200"/>
        <w:rPr>
          <w:rFonts w:hint="eastAsia" w:ascii="仿宋" w:hAnsi="仿宋" w:eastAsia="仿宋"/>
          <w:szCs w:val="32"/>
          <w:u w:val="none"/>
        </w:rPr>
      </w:pPr>
      <w:r>
        <w:rPr>
          <w:rFonts w:hint="eastAsia" w:ascii="仿宋" w:hAnsi="仿宋" w:eastAsia="仿宋" w:cs="宋体"/>
          <w:kern w:val="0"/>
          <w:szCs w:val="32"/>
          <w:u w:val="none"/>
        </w:rPr>
        <w:t>为及时化解与建设工程</w:t>
      </w:r>
      <w:r>
        <w:rPr>
          <w:rFonts w:hint="eastAsia" w:ascii="仿宋" w:hAnsi="仿宋" w:eastAsia="仿宋" w:cs="宋体"/>
          <w:kern w:val="0"/>
          <w:szCs w:val="32"/>
          <w:u w:val="none"/>
          <w:lang w:eastAsia="zh-CN"/>
        </w:rPr>
        <w:t>价款结算</w:t>
      </w:r>
      <w:r>
        <w:rPr>
          <w:rFonts w:hint="eastAsia" w:ascii="仿宋" w:hAnsi="仿宋" w:eastAsia="仿宋" w:cs="宋体"/>
          <w:kern w:val="0"/>
          <w:szCs w:val="32"/>
          <w:u w:val="none"/>
        </w:rPr>
        <w:t>有关的争议纠纷，切实维护建设各方的合法权益，按照国家进一步深化多元化纠纷调解机制改革的精神，充分发挥行业调解在解决建设工程</w:t>
      </w:r>
      <w:r>
        <w:rPr>
          <w:rFonts w:hint="eastAsia" w:ascii="仿宋" w:hAnsi="仿宋" w:eastAsia="仿宋" w:cs="宋体"/>
          <w:kern w:val="0"/>
          <w:szCs w:val="32"/>
          <w:u w:val="none"/>
          <w:lang w:eastAsia="zh-CN"/>
        </w:rPr>
        <w:t>造价</w:t>
      </w:r>
      <w:r>
        <w:rPr>
          <w:rFonts w:hint="eastAsia" w:ascii="仿宋" w:hAnsi="仿宋" w:eastAsia="仿宋" w:cs="宋体"/>
          <w:kern w:val="0"/>
          <w:szCs w:val="32"/>
          <w:u w:val="none"/>
        </w:rPr>
        <w:t>纠纷中的专业优势，结合本市实际，</w:t>
      </w:r>
      <w:r>
        <w:rPr>
          <w:rFonts w:hint="eastAsia" w:ascii="仿宋" w:hAnsi="仿宋" w:eastAsia="仿宋"/>
          <w:szCs w:val="32"/>
          <w:u w:val="none"/>
        </w:rPr>
        <w:t>我协会制定了《宁波市建设工程结算价款争议社会化调解服务</w:t>
      </w:r>
      <w:r>
        <w:rPr>
          <w:rFonts w:hint="eastAsia" w:ascii="仿宋" w:hAnsi="仿宋" w:eastAsia="仿宋"/>
          <w:szCs w:val="32"/>
          <w:u w:val="none"/>
          <w:lang w:eastAsia="zh-CN"/>
        </w:rPr>
        <w:t>管理</w:t>
      </w:r>
      <w:r>
        <w:rPr>
          <w:rFonts w:hint="eastAsia" w:ascii="仿宋" w:hAnsi="仿宋" w:eastAsia="仿宋"/>
          <w:szCs w:val="32"/>
          <w:u w:val="none"/>
        </w:rPr>
        <w:t>办法(试行)》，现予以公布</w:t>
      </w:r>
      <w:r>
        <w:rPr>
          <w:rFonts w:ascii="仿宋" w:hAnsi="仿宋" w:eastAsia="仿宋"/>
          <w:szCs w:val="32"/>
          <w:u w:val="none"/>
        </w:rPr>
        <w:t>：</w:t>
      </w: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/>
          <w:b w:val="0"/>
          <w:bCs w:val="0"/>
          <w:szCs w:val="32"/>
          <w:u w:val="none"/>
        </w:rPr>
      </w:pPr>
      <w:r>
        <w:rPr>
          <w:rFonts w:hint="eastAsia" w:ascii="仿宋" w:hAnsi="仿宋" w:eastAsia="仿宋"/>
          <w:b w:val="0"/>
          <w:bCs w:val="0"/>
          <w:szCs w:val="32"/>
          <w:u w:val="none"/>
          <w:lang w:val="en-US" w:eastAsia="zh-CN"/>
        </w:rPr>
        <w:t>本办法</w:t>
      </w:r>
      <w:r>
        <w:rPr>
          <w:rFonts w:hint="eastAsia" w:ascii="仿宋" w:hAnsi="仿宋" w:eastAsia="仿宋"/>
          <w:b w:val="0"/>
          <w:bCs w:val="0"/>
          <w:szCs w:val="32"/>
          <w:u w:val="none"/>
        </w:rPr>
        <w:t>自发布之日起试行一年，试行期内不向当事人收取任何费用。</w:t>
      </w: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/>
          <w:szCs w:val="32"/>
          <w:u w:val="none"/>
        </w:rPr>
      </w:pPr>
      <w:bookmarkStart w:id="2" w:name="_GoBack"/>
      <w:bookmarkEnd w:id="2"/>
      <w:r>
        <w:rPr>
          <w:rFonts w:hint="eastAsia" w:ascii="仿宋" w:hAnsi="仿宋" w:eastAsia="仿宋"/>
          <w:szCs w:val="32"/>
          <w:u w:val="none"/>
        </w:rPr>
        <w:t>联系人：杨鹏辉</w:t>
      </w:r>
      <w:r>
        <w:rPr>
          <w:rFonts w:hint="eastAsia" w:ascii="仿宋" w:hAnsi="仿宋" w:eastAsia="仿宋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Cs w:val="32"/>
          <w:u w:val="none"/>
          <w:lang w:val="en-US" w:eastAsia="zh-CN"/>
        </w:rPr>
        <w:t>骆灵慧</w:t>
      </w:r>
    </w:p>
    <w:p>
      <w:pPr>
        <w:spacing w:before="156" w:beforeLines="50" w:line="360" w:lineRule="auto"/>
        <w:ind w:firstLine="640" w:firstLineChars="200"/>
        <w:rPr>
          <w:rFonts w:hint="default" w:ascii="仿宋" w:hAnsi="仿宋" w:eastAsia="仿宋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Cs w:val="32"/>
          <w:u w:val="none"/>
        </w:rPr>
        <w:t>电话：89385172</w:t>
      </w:r>
      <w:r>
        <w:rPr>
          <w:rFonts w:hint="eastAsia" w:ascii="仿宋" w:hAnsi="仿宋" w:eastAsia="仿宋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Cs w:val="32"/>
          <w:u w:val="none"/>
          <w:lang w:val="en-US" w:eastAsia="zh-CN"/>
        </w:rPr>
        <w:t>89385078</w:t>
      </w: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/>
          <w:szCs w:val="32"/>
          <w:u w:val="none"/>
        </w:rPr>
      </w:pP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/>
          <w:szCs w:val="32"/>
          <w:u w:val="none"/>
        </w:rPr>
      </w:pPr>
      <w:r>
        <w:rPr>
          <w:rFonts w:hint="eastAsia" w:ascii="仿宋" w:hAnsi="仿宋" w:eastAsia="仿宋"/>
          <w:szCs w:val="32"/>
          <w:u w:val="none"/>
        </w:rPr>
        <w:t>联系地址：宁波市鄞州区舒波路9号嘉恒广场B座7-1</w:t>
      </w: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/>
          <w:szCs w:val="32"/>
          <w:u w:val="none"/>
        </w:rPr>
      </w:pPr>
      <w:r>
        <w:rPr>
          <w:rFonts w:hint="eastAsia" w:ascii="仿宋" w:hAnsi="仿宋" w:eastAsia="仿宋"/>
          <w:szCs w:val="32"/>
          <w:u w:val="none"/>
        </w:rPr>
        <w:t>联系邮箱：</w:t>
      </w:r>
      <w:r>
        <w:rPr>
          <w:rStyle w:val="8"/>
          <w:rFonts w:hint="eastAsia"/>
          <w:sz w:val="32"/>
          <w:szCs w:val="32"/>
        </w:rPr>
        <w:fldChar w:fldCharType="begin"/>
      </w:r>
      <w:r>
        <w:rPr>
          <w:rStyle w:val="8"/>
          <w:rFonts w:hint="eastAsia"/>
          <w:sz w:val="32"/>
          <w:szCs w:val="32"/>
        </w:rPr>
        <w:instrText xml:space="preserve"> HYPERLINK "mailto:nb_zjxh@163.com" </w:instrText>
      </w:r>
      <w:r>
        <w:rPr>
          <w:rStyle w:val="8"/>
          <w:rFonts w:hint="eastAsia"/>
          <w:sz w:val="32"/>
          <w:szCs w:val="32"/>
        </w:rPr>
        <w:fldChar w:fldCharType="separate"/>
      </w:r>
      <w:r>
        <w:rPr>
          <w:rStyle w:val="8"/>
          <w:rFonts w:hint="eastAsia"/>
          <w:sz w:val="32"/>
          <w:szCs w:val="32"/>
        </w:rPr>
        <w:t>nb_zjxh@163.com</w:t>
      </w:r>
      <w:r>
        <w:rPr>
          <w:rStyle w:val="8"/>
          <w:rFonts w:hint="eastAsia"/>
          <w:sz w:val="32"/>
          <w:szCs w:val="32"/>
        </w:rPr>
        <w:fldChar w:fldCharType="end"/>
      </w: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/>
          <w:color w:val="auto"/>
          <w:szCs w:val="32"/>
          <w:u w:val="none"/>
        </w:rPr>
      </w:pPr>
    </w:p>
    <w:p>
      <w:pPr>
        <w:spacing w:before="156" w:beforeLines="50" w:line="360" w:lineRule="auto"/>
        <w:ind w:firstLine="640" w:firstLineChars="200"/>
        <w:rPr>
          <w:rFonts w:hint="eastAsia" w:ascii="仿宋" w:hAnsi="仿宋" w:eastAsia="仿宋"/>
          <w:color w:val="auto"/>
          <w:szCs w:val="32"/>
          <w:u w:val="none"/>
        </w:rPr>
      </w:pPr>
      <w:r>
        <w:rPr>
          <w:rFonts w:hint="eastAsia" w:ascii="仿宋" w:hAnsi="仿宋" w:eastAsia="仿宋"/>
          <w:color w:val="auto"/>
          <w:szCs w:val="32"/>
          <w:u w:val="none"/>
        </w:rPr>
        <w:t>附件1：宁波市建设工程结算价款争议社会化调解服务管理办法（试行）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auto"/>
          <w:szCs w:val="32"/>
          <w:u w:val="none"/>
        </w:rPr>
      </w:pPr>
      <w:r>
        <w:rPr>
          <w:rFonts w:hint="eastAsia" w:ascii="仿宋" w:hAnsi="仿宋" w:eastAsia="仿宋"/>
          <w:color w:val="auto"/>
          <w:szCs w:val="32"/>
          <w:u w:val="none"/>
        </w:rPr>
        <w:t>附件2：宁波市建设工程结算价款争议社会化调解专家管理办法（试行）</w:t>
      </w:r>
    </w:p>
    <w:p>
      <w:pPr>
        <w:ind w:firstLine="640"/>
        <w:rPr>
          <w:rFonts w:ascii="仿宋" w:hAnsi="仿宋" w:eastAsia="仿宋"/>
          <w:color w:val="auto"/>
          <w:szCs w:val="32"/>
          <w:u w:val="none"/>
        </w:rPr>
      </w:pPr>
      <w:r>
        <w:rPr>
          <w:rFonts w:hint="eastAsia" w:ascii="仿宋" w:hAnsi="仿宋" w:eastAsia="仿宋"/>
          <w:color w:val="auto"/>
          <w:szCs w:val="32"/>
          <w:u w:val="none"/>
        </w:rPr>
        <w:t>附件</w:t>
      </w:r>
      <w:r>
        <w:rPr>
          <w:rFonts w:hint="eastAsia" w:ascii="仿宋" w:hAnsi="仿宋" w:eastAsia="仿宋"/>
          <w:color w:val="auto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Cs w:val="32"/>
          <w:u w:val="none"/>
        </w:rPr>
        <w:t>：宁波市建设工程</w:t>
      </w:r>
      <w:r>
        <w:rPr>
          <w:rFonts w:hint="eastAsia" w:ascii="仿宋" w:hAnsi="仿宋" w:eastAsia="仿宋"/>
          <w:color w:val="auto"/>
          <w:szCs w:val="32"/>
          <w:u w:val="none"/>
          <w:lang w:eastAsia="zh-CN"/>
        </w:rPr>
        <w:t>结算价款争议社会化调解</w:t>
      </w:r>
      <w:r>
        <w:rPr>
          <w:rFonts w:hint="eastAsia" w:ascii="仿宋" w:hAnsi="仿宋" w:eastAsia="仿宋"/>
          <w:color w:val="auto"/>
          <w:szCs w:val="32"/>
          <w:u w:val="none"/>
        </w:rPr>
        <w:t>申请表</w:t>
      </w:r>
    </w:p>
    <w:p>
      <w:pPr>
        <w:ind w:firstLine="645"/>
        <w:rPr>
          <w:rFonts w:hint="eastAsia" w:ascii="仿宋" w:hAnsi="仿宋" w:eastAsia="仿宋"/>
          <w:color w:val="auto"/>
          <w:szCs w:val="32"/>
          <w:u w:val="none"/>
        </w:rPr>
      </w:pPr>
      <w:r>
        <w:rPr>
          <w:rFonts w:hint="eastAsia" w:ascii="仿宋" w:hAnsi="仿宋" w:eastAsia="仿宋"/>
          <w:color w:val="auto"/>
          <w:szCs w:val="32"/>
          <w:u w:val="none"/>
        </w:rPr>
        <w:t>附件</w:t>
      </w:r>
      <w:r>
        <w:rPr>
          <w:rFonts w:hint="eastAsia" w:ascii="仿宋" w:hAnsi="仿宋" w:eastAsia="仿宋"/>
          <w:color w:val="auto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Cs w:val="32"/>
          <w:u w:val="none"/>
        </w:rPr>
        <w:t>：宁波市建设工程结算价款争议社会化调解受理通知</w:t>
      </w:r>
    </w:p>
    <w:p>
      <w:pPr>
        <w:ind w:firstLine="645"/>
        <w:rPr>
          <w:rFonts w:hint="eastAsia" w:ascii="仿宋" w:hAnsi="仿宋" w:eastAsia="仿宋"/>
          <w:color w:val="auto"/>
          <w:szCs w:val="32"/>
          <w:u w:val="none"/>
        </w:rPr>
      </w:pPr>
      <w:r>
        <w:rPr>
          <w:rFonts w:hint="eastAsia" w:ascii="仿宋" w:hAnsi="仿宋" w:eastAsia="仿宋"/>
          <w:color w:val="auto"/>
          <w:szCs w:val="32"/>
          <w:u w:val="none"/>
        </w:rPr>
        <w:t>附件</w:t>
      </w:r>
      <w:r>
        <w:rPr>
          <w:rFonts w:hint="eastAsia" w:ascii="仿宋" w:hAnsi="仿宋" w:eastAsia="仿宋"/>
          <w:color w:val="auto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Cs w:val="32"/>
          <w:u w:val="none"/>
        </w:rPr>
        <w:t>：宁波市建设工程</w:t>
      </w:r>
      <w:r>
        <w:rPr>
          <w:rFonts w:hint="eastAsia" w:ascii="仿宋" w:hAnsi="仿宋" w:eastAsia="仿宋"/>
          <w:color w:val="auto"/>
          <w:szCs w:val="32"/>
          <w:u w:val="none"/>
          <w:lang w:eastAsia="zh-CN"/>
        </w:rPr>
        <w:t>结算价款争议社会化调解</w:t>
      </w:r>
      <w:r>
        <w:rPr>
          <w:rFonts w:hint="eastAsia" w:ascii="仿宋" w:hAnsi="仿宋" w:eastAsia="仿宋"/>
          <w:color w:val="auto"/>
          <w:szCs w:val="32"/>
          <w:u w:val="none"/>
        </w:rPr>
        <w:t>不受理通知</w:t>
      </w:r>
    </w:p>
    <w:p>
      <w:pPr>
        <w:ind w:firstLine="645"/>
        <w:rPr>
          <w:rFonts w:hint="eastAsia" w:ascii="仿宋" w:hAnsi="仿宋" w:eastAsia="仿宋"/>
          <w:color w:val="auto"/>
          <w:szCs w:val="32"/>
          <w:u w:val="none"/>
        </w:rPr>
      </w:pPr>
      <w:r>
        <w:rPr>
          <w:rFonts w:hint="eastAsia" w:ascii="仿宋" w:hAnsi="仿宋" w:eastAsia="仿宋"/>
          <w:color w:val="auto"/>
          <w:szCs w:val="32"/>
          <w:u w:val="none"/>
        </w:rPr>
        <w:t>附件</w:t>
      </w:r>
      <w:r>
        <w:rPr>
          <w:rFonts w:hint="eastAsia" w:ascii="仿宋" w:hAnsi="仿宋" w:eastAsia="仿宋"/>
          <w:color w:val="auto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Cs w:val="32"/>
          <w:u w:val="none"/>
        </w:rPr>
        <w:t>：宁波市建设工程</w:t>
      </w:r>
      <w:r>
        <w:rPr>
          <w:rFonts w:hint="eastAsia" w:ascii="仿宋" w:hAnsi="仿宋" w:eastAsia="仿宋"/>
          <w:color w:val="auto"/>
          <w:szCs w:val="32"/>
          <w:u w:val="none"/>
          <w:lang w:eastAsia="zh-CN"/>
        </w:rPr>
        <w:t>结算价款争议社会化调解</w:t>
      </w:r>
      <w:r>
        <w:rPr>
          <w:rFonts w:hint="eastAsia" w:ascii="仿宋" w:hAnsi="仿宋" w:eastAsia="仿宋"/>
          <w:color w:val="auto"/>
          <w:szCs w:val="32"/>
          <w:u w:val="none"/>
        </w:rPr>
        <w:t>书</w:t>
      </w:r>
    </w:p>
    <w:p>
      <w:pPr>
        <w:ind w:firstLine="645"/>
        <w:rPr>
          <w:rFonts w:hint="eastAsia" w:ascii="仿宋" w:hAnsi="仿宋" w:eastAsia="仿宋"/>
          <w:color w:val="auto"/>
          <w:szCs w:val="32"/>
          <w:u w:val="none"/>
        </w:rPr>
      </w:pPr>
      <w:r>
        <w:rPr>
          <w:rFonts w:hint="eastAsia" w:ascii="仿宋" w:hAnsi="仿宋" w:eastAsia="仿宋"/>
          <w:color w:val="auto"/>
          <w:szCs w:val="32"/>
          <w:u w:val="none"/>
        </w:rPr>
        <w:t>附件</w:t>
      </w:r>
      <w:r>
        <w:rPr>
          <w:rFonts w:hint="eastAsia" w:ascii="仿宋" w:hAnsi="仿宋" w:eastAsia="仿宋"/>
          <w:color w:val="auto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Cs w:val="32"/>
          <w:u w:val="none"/>
        </w:rPr>
        <w:t>：宁波市建设工程结算价款争议社会化调解专家申请表</w:t>
      </w:r>
    </w:p>
    <w:p>
      <w:pPr>
        <w:pStyle w:val="2"/>
        <w:spacing w:line="520" w:lineRule="exact"/>
        <w:ind w:firstLine="4480" w:firstLineChars="1400"/>
        <w:rPr>
          <w:rFonts w:hint="eastAsia" w:ascii="仿宋" w:hAnsi="仿宋" w:eastAsia="仿宋"/>
          <w:szCs w:val="32"/>
        </w:rPr>
      </w:pPr>
    </w:p>
    <w:p>
      <w:pPr>
        <w:pStyle w:val="2"/>
        <w:spacing w:line="520" w:lineRule="exact"/>
        <w:ind w:firstLine="4480" w:firstLineChars="1400"/>
        <w:rPr>
          <w:rFonts w:hint="eastAsia" w:ascii="仿宋" w:hAnsi="仿宋" w:eastAsia="仿宋"/>
          <w:szCs w:val="32"/>
        </w:rPr>
      </w:pPr>
    </w:p>
    <w:p>
      <w:pPr>
        <w:pStyle w:val="2"/>
        <w:spacing w:line="520" w:lineRule="exact"/>
        <w:ind w:firstLine="4480" w:firstLineChars="1400"/>
        <w:rPr>
          <w:rFonts w:hint="eastAsia" w:ascii="仿宋" w:hAnsi="仿宋" w:eastAsia="仿宋"/>
          <w:szCs w:val="32"/>
        </w:rPr>
      </w:pPr>
    </w:p>
    <w:p>
      <w:pPr>
        <w:pStyle w:val="2"/>
        <w:spacing w:line="520" w:lineRule="exact"/>
        <w:ind w:firstLine="4480" w:firstLineChars="1400"/>
        <w:rPr>
          <w:rFonts w:hint="eastAsia" w:ascii="仿宋_GB2312" w:eastAsia="仿宋_GB2312"/>
          <w:spacing w:val="-4"/>
        </w:rPr>
      </w:pPr>
      <w:r>
        <w:rPr>
          <w:rFonts w:hint="eastAsia" w:ascii="仿宋" w:hAnsi="仿宋" w:eastAsia="仿宋"/>
          <w:szCs w:val="32"/>
        </w:rPr>
        <w:t>宁波市建设工程造价管理协会</w:t>
      </w:r>
    </w:p>
    <w:p>
      <w:pPr>
        <w:pStyle w:val="3"/>
        <w:spacing w:before="156" w:beforeLines="50"/>
        <w:ind w:left="150" w:leftChars="47" w:firstLine="5600" w:firstLineChars="1750"/>
        <w:rPr>
          <w:rFonts w:hint="eastAsia"/>
        </w:rPr>
      </w:pPr>
      <w:r>
        <w:rPr>
          <w:rFonts w:hint="eastAsia"/>
        </w:rPr>
        <w:t>2022年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pBdr>
          <w:bottom w:val="single" w:color="auto" w:sz="4" w:space="1"/>
        </w:pBdr>
        <w:spacing w:line="480" w:lineRule="atLeast"/>
        <w:rPr>
          <w:rFonts w:hint="eastAsia" w:ascii="黑体" w:eastAsia="黑体"/>
          <w:sz w:val="28"/>
          <w:u w:val="none"/>
        </w:rPr>
      </w:pPr>
      <w:r>
        <w:rPr>
          <w:rFonts w:hint="eastAsia" w:ascii="黑体" w:eastAsia="黑体"/>
          <w:szCs w:val="32"/>
          <w:u w:val="none"/>
        </w:rPr>
        <w:t>主题词：</w:t>
      </w:r>
      <w:r>
        <w:rPr>
          <w:rFonts w:hint="eastAsia" w:ascii="黑体" w:eastAsia="黑体"/>
          <w:szCs w:val="32"/>
          <w:u w:val="none"/>
          <w:lang w:eastAsia="zh-CN"/>
        </w:rPr>
        <w:t>价款争议</w:t>
      </w:r>
      <w:r>
        <w:rPr>
          <w:rFonts w:hint="eastAsia" w:ascii="黑体" w:eastAsia="黑体"/>
          <w:szCs w:val="32"/>
          <w:u w:val="none"/>
          <w:lang w:val="en-US" w:eastAsia="zh-CN"/>
        </w:rPr>
        <w:t xml:space="preserve">  </w:t>
      </w:r>
      <w:r>
        <w:rPr>
          <w:rFonts w:hint="eastAsia" w:ascii="黑体" w:eastAsia="黑体"/>
          <w:szCs w:val="32"/>
          <w:u w:val="none"/>
          <w:lang w:eastAsia="zh-CN"/>
        </w:rPr>
        <w:t>社会化</w:t>
      </w:r>
      <w:r>
        <w:rPr>
          <w:rFonts w:hint="eastAsia" w:ascii="黑体" w:eastAsia="黑体"/>
          <w:szCs w:val="32"/>
          <w:u w:val="none"/>
          <w:lang w:val="en-US" w:eastAsia="zh-CN"/>
        </w:rPr>
        <w:t xml:space="preserve">  </w:t>
      </w:r>
      <w:r>
        <w:rPr>
          <w:rFonts w:hint="eastAsia" w:ascii="黑体" w:eastAsia="黑体"/>
          <w:szCs w:val="32"/>
          <w:u w:val="none"/>
        </w:rPr>
        <w:t>调解</w:t>
      </w:r>
      <w:r>
        <w:rPr>
          <w:rFonts w:hint="eastAsia" w:ascii="黑体" w:eastAsia="黑体"/>
          <w:szCs w:val="32"/>
          <w:u w:val="none"/>
          <w:lang w:val="en-US" w:eastAsia="zh-CN"/>
        </w:rPr>
        <w:t xml:space="preserve">  </w:t>
      </w:r>
    </w:p>
    <w:p>
      <w:pPr>
        <w:pBdr>
          <w:top w:val="single" w:color="auto" w:sz="6" w:space="1"/>
          <w:bottom w:val="single" w:color="auto" w:sz="6" w:space="1"/>
          <w:between w:val="single" w:color="auto" w:sz="6" w:space="1"/>
        </w:pBdr>
        <w:spacing w:line="480" w:lineRule="atLeast"/>
        <w:rPr>
          <w:szCs w:val="32"/>
          <w:u w:val="none"/>
        </w:rPr>
      </w:pPr>
      <w:r>
        <w:rPr>
          <w:rFonts w:hint="eastAsia" w:hAnsi="宋体"/>
          <w:szCs w:val="32"/>
          <w:u w:val="none"/>
        </w:rPr>
        <w:t xml:space="preserve">宁波市建设工程造价管理协会  </w:t>
      </w:r>
      <w:r>
        <w:rPr>
          <w:rFonts w:hint="eastAsia"/>
          <w:szCs w:val="32"/>
          <w:u w:val="none"/>
        </w:rPr>
        <w:t xml:space="preserve">          2022年</w:t>
      </w:r>
      <w:r>
        <w:rPr>
          <w:rFonts w:hint="eastAsia"/>
          <w:szCs w:val="32"/>
          <w:u w:val="none"/>
          <w:lang w:val="en-US" w:eastAsia="zh-CN"/>
        </w:rPr>
        <w:t>9</w:t>
      </w:r>
      <w:r>
        <w:rPr>
          <w:rFonts w:hint="eastAsia"/>
          <w:szCs w:val="32"/>
          <w:u w:val="none"/>
        </w:rPr>
        <w:t>月</w:t>
      </w:r>
      <w:r>
        <w:rPr>
          <w:rFonts w:hint="eastAsia"/>
          <w:szCs w:val="32"/>
          <w:u w:val="none"/>
          <w:lang w:val="en-US" w:eastAsia="zh-CN"/>
        </w:rPr>
        <w:t>5</w:t>
      </w:r>
      <w:r>
        <w:rPr>
          <w:rFonts w:hint="eastAsia"/>
          <w:szCs w:val="32"/>
          <w:u w:val="none"/>
        </w:rPr>
        <w:t>日印发</w:t>
      </w:r>
    </w:p>
    <w:p>
      <w:pPr>
        <w:spacing w:line="600" w:lineRule="exact"/>
        <w:ind w:firstLine="7680" w:firstLineChars="2400"/>
        <w:rPr>
          <w:rFonts w:hAnsi="仿宋_GB2312" w:cs="仿宋_GB2312"/>
          <w:szCs w:val="32"/>
          <w:u w:val="none"/>
        </w:rPr>
      </w:pPr>
      <w:r>
        <w:rPr>
          <w:rFonts w:hint="eastAsia" w:hAnsi="仿宋_GB2312" w:cs="仿宋_GB2312"/>
          <w:szCs w:val="32"/>
          <w:u w:val="none"/>
        </w:rPr>
        <w:t>共印2份</w:t>
      </w:r>
    </w:p>
    <w:p>
      <w:pPr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附件1: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u w:val="none"/>
        </w:rPr>
      </w:pPr>
      <w:r>
        <w:rPr>
          <w:rFonts w:hint="eastAsia" w:ascii="宋体" w:hAnsi="宋体" w:eastAsia="宋体"/>
          <w:b/>
          <w:sz w:val="44"/>
          <w:szCs w:val="44"/>
          <w:u w:val="none"/>
        </w:rPr>
        <w:t>宁波市建设工程结算价款争议社会化调解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  <w:u w:val="none"/>
        </w:rPr>
      </w:pPr>
      <w:r>
        <w:rPr>
          <w:rFonts w:hint="eastAsia" w:ascii="宋体" w:hAnsi="宋体" w:eastAsia="宋体"/>
          <w:b/>
          <w:sz w:val="44"/>
          <w:szCs w:val="44"/>
          <w:u w:val="none"/>
        </w:rPr>
        <w:t>服务</w:t>
      </w:r>
      <w:r>
        <w:rPr>
          <w:rFonts w:hint="eastAsia" w:ascii="宋体" w:hAnsi="宋体" w:eastAsia="宋体"/>
          <w:b/>
          <w:sz w:val="44"/>
          <w:szCs w:val="44"/>
          <w:u w:val="none"/>
          <w:lang w:eastAsia="zh-CN"/>
        </w:rPr>
        <w:t>管理</w:t>
      </w:r>
      <w:r>
        <w:rPr>
          <w:rFonts w:hint="eastAsia" w:ascii="宋体" w:hAnsi="宋体" w:eastAsia="宋体"/>
          <w:b/>
          <w:sz w:val="44"/>
          <w:szCs w:val="44"/>
          <w:u w:val="none"/>
        </w:rPr>
        <w:t>办法（试行）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bookmarkStart w:id="0" w:name="OLE_LINK1"/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第一条 </w:t>
      </w:r>
      <w:r>
        <w:rPr>
          <w:rFonts w:hint="eastAsia" w:ascii="宋体" w:hAnsi="宋体" w:eastAsia="宋体" w:cs="宋体"/>
          <w:kern w:val="0"/>
          <w:sz w:val="24"/>
          <w:u w:val="none"/>
        </w:rPr>
        <w:t>为及时化解与建设工程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有关的争议纠纷，切实维护建设各方的合法权益，按照国家进一步深化多元化纠纷调解机制改革的精神，充分发挥行业调解在解决建设工程造价纠纷中的专业优势，结合本市实际，制定本</w:t>
      </w:r>
      <w:bookmarkEnd w:id="0"/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第二条 </w:t>
      </w:r>
      <w:r>
        <w:rPr>
          <w:rFonts w:hint="eastAsia" w:ascii="宋体" w:hAnsi="宋体" w:eastAsia="宋体" w:cs="宋体"/>
          <w:bCs/>
          <w:kern w:val="0"/>
          <w:sz w:val="24"/>
          <w:u w:val="none"/>
        </w:rPr>
        <w:t>宁波市建设工程造价管理协会下设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</w:t>
      </w:r>
      <w:r>
        <w:rPr>
          <w:rFonts w:hint="eastAsia" w:ascii="宋体" w:hAnsi="宋体" w:eastAsia="宋体" w:cs="宋体"/>
          <w:bCs/>
          <w:kern w:val="0"/>
          <w:sz w:val="24"/>
          <w:u w:val="none"/>
        </w:rPr>
        <w:t>，</w:t>
      </w:r>
      <w:r>
        <w:rPr>
          <w:rFonts w:hint="eastAsia" w:ascii="宋体" w:hAnsi="宋体" w:eastAsia="宋体" w:cs="宋体"/>
          <w:bCs/>
          <w:kern w:val="0"/>
          <w:sz w:val="24"/>
          <w:u w:val="none"/>
          <w:lang w:eastAsia="zh-CN"/>
        </w:rPr>
        <w:t>受理</w:t>
      </w:r>
      <w:r>
        <w:rPr>
          <w:rFonts w:hint="eastAsia" w:ascii="宋体" w:hAnsi="宋体" w:eastAsia="宋体" w:cs="宋体"/>
          <w:kern w:val="0"/>
          <w:sz w:val="24"/>
          <w:u w:val="none"/>
        </w:rPr>
        <w:t>本市行政区域内房屋建筑和市政基础设施工程结算价款争议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事宜</w:t>
      </w:r>
      <w:r>
        <w:rPr>
          <w:rFonts w:hint="eastAsia" w:ascii="宋体" w:hAnsi="宋体" w:eastAsia="宋体" w:cs="宋体"/>
          <w:kern w:val="0"/>
          <w:sz w:val="24"/>
          <w:u w:val="none"/>
        </w:rPr>
        <w:t>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第三条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所称建设工程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（以下简称“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”），是指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发包人</w:t>
      </w:r>
      <w:r>
        <w:rPr>
          <w:rFonts w:hint="eastAsia" w:ascii="宋体" w:hAnsi="宋体" w:eastAsia="宋体" w:cs="宋体"/>
          <w:kern w:val="0"/>
          <w:sz w:val="24"/>
          <w:u w:val="none"/>
        </w:rPr>
        <w:t>和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承包人</w:t>
      </w:r>
      <w:r>
        <w:rPr>
          <w:rFonts w:hint="eastAsia" w:ascii="宋体" w:hAnsi="宋体" w:eastAsia="宋体" w:cs="宋体"/>
          <w:kern w:val="0"/>
          <w:sz w:val="24"/>
          <w:u w:val="none"/>
        </w:rPr>
        <w:t>（以下简称“当事人”）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对建设工程</w:t>
      </w:r>
      <w:r>
        <w:rPr>
          <w:rFonts w:hint="eastAsia" w:ascii="宋体" w:hAnsi="宋体" w:eastAsia="宋体" w:cs="宋体"/>
          <w:kern w:val="0"/>
          <w:sz w:val="24"/>
          <w:u w:val="none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有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争议，向</w:t>
      </w:r>
      <w:r>
        <w:rPr>
          <w:rFonts w:hint="eastAsia" w:ascii="宋体" w:hAnsi="宋体" w:eastAsia="宋体" w:cs="宋体"/>
          <w:bCs/>
          <w:kern w:val="0"/>
          <w:sz w:val="24"/>
          <w:u w:val="none"/>
          <w:lang w:eastAsia="zh-CN"/>
        </w:rPr>
        <w:t>宁波市建设工程造价管理协会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调解中心（以下简称“调解中心”）申请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。调解中心依照规定程序，以事实为依据，通过解释、沟通、说服、疏导、协商等方法，居间调解，促使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在自愿、平等的基础上达成一致意见，依法化解建设工程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纠纷和矛盾的活动。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第四条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宁波市建设工程造价管理协会按照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《宁波市建设工程结算价款争议社会化调解专家管理办法（试行）》（附件2）组建、管理 “宁波市建设工程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社会化调解专家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库”</w:t>
      </w:r>
      <w:r>
        <w:rPr>
          <w:rFonts w:hint="eastAsia" w:ascii="宋体" w:hAnsi="宋体" w:eastAsia="宋体" w:cs="宋体"/>
          <w:kern w:val="0"/>
          <w:sz w:val="24"/>
          <w:u w:val="none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承担我市建设工程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的受理、组织等工作。</w:t>
      </w:r>
    </w:p>
    <w:p>
      <w:pPr>
        <w:spacing w:before="156" w:beforeLines="50" w:line="454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五</w:t>
      </w:r>
      <w:r>
        <w:rPr>
          <w:rFonts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</w:rPr>
        <w:t>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的基本原则：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（一）自愿平等原则。当事人自愿申请、自愿参加；尊重当事人意愿，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各方</w:t>
      </w:r>
      <w:r>
        <w:rPr>
          <w:rFonts w:hint="eastAsia" w:ascii="宋体" w:hAnsi="宋体" w:eastAsia="宋体" w:cs="宋体"/>
          <w:kern w:val="0"/>
          <w:sz w:val="24"/>
          <w:u w:val="none"/>
        </w:rPr>
        <w:t>当事人地位平等，不偏私、歧视，不强迫当事人接受调解；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（二）合法正当原则。以事实为依据，以法律为准绳，不得损害国家利益、公共利益，以及公民、法人和其他组织的合法权益；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（三）公平公正原则。坚持公正立场，秉公处理争议纠纷，不偏袒、包庇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任意一方</w:t>
      </w:r>
      <w:r>
        <w:rPr>
          <w:rFonts w:hint="eastAsia" w:ascii="宋体" w:hAnsi="宋体" w:eastAsia="宋体" w:cs="宋体"/>
          <w:kern w:val="0"/>
          <w:sz w:val="24"/>
          <w:u w:val="none"/>
        </w:rPr>
        <w:t>当事人；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（四）便民高效原则。手续简便、方式灵活，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在规定时限内注重提高工作效率、提供优质服务。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u w:val="none"/>
        </w:rPr>
        <w:t xml:space="preserve">第六条 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当事人对建设工程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</w:rPr>
        <w:t>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应</w:t>
      </w:r>
      <w:r>
        <w:rPr>
          <w:rFonts w:hint="eastAsia" w:ascii="宋体" w:hAnsi="宋体" w:eastAsia="宋体" w:cs="宋体"/>
          <w:kern w:val="0"/>
          <w:sz w:val="24"/>
          <w:u w:val="none"/>
        </w:rPr>
        <w:t>共同向调解中心提出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申请。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当事人需</w:t>
      </w:r>
      <w:r>
        <w:rPr>
          <w:rFonts w:hint="eastAsia" w:ascii="宋体" w:hAnsi="宋体" w:eastAsia="宋体" w:cs="宋体"/>
          <w:kern w:val="0"/>
          <w:sz w:val="24"/>
          <w:u w:val="none"/>
        </w:rPr>
        <w:t>登录 “宁波市建设工程造价管理协会网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站</w:t>
      </w:r>
      <w:r>
        <w:rPr>
          <w:rFonts w:ascii="宋体" w:hAnsi="宋体" w:eastAsia="宋体" w:cs="宋体"/>
          <w:kern w:val="0"/>
          <w:sz w:val="24"/>
          <w:u w:val="none"/>
        </w:rPr>
        <w:t>”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下载“宁波市建设工程结算价款争议社会化调解申请表”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（附件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，按表格要求填写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完整（表述应简明清晰），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加盖双方公章后发送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电子稿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至调解中心。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第七条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调解中心自收到申请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u w:val="none"/>
        </w:rPr>
        <w:t>之日起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u w:val="none"/>
        </w:rPr>
        <w:t>个工作日内作出是否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受理</w:t>
      </w:r>
      <w:r>
        <w:rPr>
          <w:rFonts w:hint="eastAsia" w:ascii="宋体" w:hAnsi="宋体" w:eastAsia="宋体" w:cs="宋体"/>
          <w:kern w:val="0"/>
          <w:sz w:val="24"/>
          <w:u w:val="none"/>
        </w:rPr>
        <w:t>的决定。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决定受理的，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调解中心按本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九</w:t>
      </w:r>
      <w:r>
        <w:rPr>
          <w:rFonts w:hint="eastAsia" w:ascii="宋体" w:hAnsi="宋体" w:eastAsia="宋体" w:cs="宋体"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成立调解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后，出具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“宁波市建设工程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受理通知”（附件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</w:rPr>
        <w:t>，告知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调解的时间、地点等事项；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决定</w:t>
      </w:r>
      <w:r>
        <w:rPr>
          <w:rFonts w:hint="eastAsia" w:ascii="宋体" w:hAnsi="宋体" w:eastAsia="宋体" w:cs="宋体"/>
          <w:kern w:val="0"/>
          <w:sz w:val="24"/>
          <w:u w:val="none"/>
        </w:rPr>
        <w:t>不受理的，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出具“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宁波市建设工程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不受理通知”（附件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），</w:t>
      </w:r>
      <w:r>
        <w:rPr>
          <w:rFonts w:hint="eastAsia" w:ascii="宋体" w:hAnsi="宋体" w:eastAsia="宋体" w:cs="宋体"/>
          <w:kern w:val="0"/>
          <w:sz w:val="24"/>
          <w:u w:val="none"/>
        </w:rPr>
        <w:t>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不予受理，并说明理由。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具有下列情形之一的，调解中心不予受理：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未按</w:t>
      </w:r>
      <w:r>
        <w:rPr>
          <w:rFonts w:hint="eastAsia" w:ascii="宋体" w:hAnsi="宋体" w:eastAsia="宋体" w:cs="宋体"/>
          <w:kern w:val="0"/>
          <w:sz w:val="24"/>
          <w:u w:val="none"/>
        </w:rPr>
        <w:t>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第六条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要求提交“宁波市建设工程结算价款争议社会化调解申请表”的；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（二）工程所在地不在本市行政区域内的；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u w:val="none"/>
        </w:rPr>
        <w:t>）上一级调解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部门已开展调解的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（四）当事人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就同一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事项</w:t>
      </w:r>
      <w:r>
        <w:rPr>
          <w:rFonts w:hint="eastAsia" w:ascii="宋体" w:hAnsi="宋体" w:eastAsia="宋体" w:cs="宋体"/>
          <w:kern w:val="0"/>
          <w:sz w:val="24"/>
          <w:u w:val="none"/>
        </w:rPr>
        <w:t>以类似理由重复提出调解申请的；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u w:val="none"/>
        </w:rPr>
        <w:t>）工程项目已完成竣工结算的；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u w:val="none"/>
        </w:rPr>
        <w:t>）已经进入或完成司法、仲裁、信访、行政复议、行政调解程序的；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24"/>
          <w:u w:val="none"/>
        </w:rPr>
        <w:t>）超出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范畴的；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八</w:t>
      </w:r>
      <w:r>
        <w:rPr>
          <w:rFonts w:hint="eastAsia" w:ascii="宋体" w:hAnsi="宋体" w:eastAsia="宋体" w:cs="宋体"/>
          <w:kern w:val="0"/>
          <w:sz w:val="24"/>
          <w:u w:val="none"/>
        </w:rPr>
        <w:t>）不适用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于社会化调解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的其他情形。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b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调解中心受理争议调解申请后，应组织、选定调解专家成立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该</w:t>
      </w:r>
      <w:r>
        <w:rPr>
          <w:rFonts w:hint="eastAsia" w:ascii="宋体" w:hAnsi="宋体" w:eastAsia="宋体" w:cs="宋体"/>
          <w:kern w:val="0"/>
          <w:sz w:val="24"/>
          <w:u w:val="none"/>
        </w:rPr>
        <w:t>项目调解专家组。专家组由3或5名专家组成（较复杂事项一般由5名专家组成）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从调解专家库中选定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u w:val="none"/>
        </w:rPr>
        <w:t>名调解专家，另由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各自从调解专家库中选定1-2名调解专家。</w:t>
      </w:r>
    </w:p>
    <w:p>
      <w:pPr>
        <w:pStyle w:val="10"/>
        <w:spacing w:before="156" w:beforeLines="50" w:line="50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第十条</w:t>
      </w:r>
      <w:r>
        <w:rPr>
          <w:rFonts w:hint="eastAsia" w:ascii="宋体" w:hAnsi="宋体" w:cs="宋体"/>
          <w:kern w:val="0"/>
          <w:sz w:val="24"/>
        </w:rPr>
        <w:t xml:space="preserve">  调</w:t>
      </w:r>
      <w:r>
        <w:rPr>
          <w:rFonts w:hint="eastAsia" w:ascii="宋体" w:hAnsi="宋体"/>
          <w:sz w:val="24"/>
          <w:szCs w:val="24"/>
        </w:rPr>
        <w:t>解专家参加调解时实行主动回避制度。有下列情形之一的，应当主动回避</w:t>
      </w:r>
      <w:r>
        <w:rPr>
          <w:rFonts w:ascii="宋体" w:hAnsi="宋体"/>
          <w:sz w:val="24"/>
          <w:szCs w:val="24"/>
        </w:rPr>
        <w:t>；不主动回避的，</w:t>
      </w:r>
      <w:r>
        <w:rPr>
          <w:rFonts w:hint="eastAsia" w:ascii="宋体" w:hAnsi="宋体"/>
          <w:sz w:val="24"/>
          <w:szCs w:val="24"/>
          <w:lang w:eastAsia="zh-CN"/>
        </w:rPr>
        <w:t>任一方当事人</w:t>
      </w:r>
      <w:r>
        <w:rPr>
          <w:rFonts w:ascii="宋体" w:hAnsi="宋体"/>
          <w:sz w:val="24"/>
          <w:szCs w:val="24"/>
        </w:rPr>
        <w:t>有权申请其回避：</w:t>
      </w:r>
    </w:p>
    <w:p>
      <w:pPr>
        <w:pStyle w:val="10"/>
        <w:spacing w:before="156" w:beforeLines="5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val="en-US" w:eastAsia="zh-CN"/>
        </w:rPr>
        <w:t>为</w:t>
      </w:r>
      <w:r>
        <w:rPr>
          <w:rFonts w:hint="eastAsia" w:ascii="宋体" w:hAnsi="宋体"/>
          <w:sz w:val="24"/>
          <w:szCs w:val="24"/>
        </w:rPr>
        <w:t>调解项目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单位员工或者与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单位员工、代理人</w:t>
      </w:r>
      <w:r>
        <w:rPr>
          <w:rFonts w:hint="eastAsia" w:ascii="宋体" w:hAnsi="宋体"/>
          <w:sz w:val="24"/>
          <w:szCs w:val="24"/>
          <w:lang w:eastAsia="zh-CN"/>
        </w:rPr>
        <w:t>等</w:t>
      </w:r>
      <w:r>
        <w:rPr>
          <w:rFonts w:hint="eastAsia" w:ascii="宋体" w:hAnsi="宋体"/>
          <w:sz w:val="24"/>
          <w:szCs w:val="24"/>
        </w:rPr>
        <w:t>有近亲属关系的；</w:t>
      </w:r>
    </w:p>
    <w:p>
      <w:pPr>
        <w:pStyle w:val="10"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（二）本人或者其近亲属与调解项目有利害关系的；</w:t>
      </w:r>
    </w:p>
    <w:p>
      <w:pPr>
        <w:pStyle w:val="10"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（三）与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有其他关系，有可能影响公正调解的。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/>
          <w:color w:val="00000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申请调解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</w:t>
      </w:r>
      <w:r>
        <w:rPr>
          <w:rFonts w:ascii="宋体" w:hAnsi="宋体" w:eastAsia="宋体" w:cs="宋体"/>
          <w:kern w:val="0"/>
          <w:sz w:val="24"/>
          <w:u w:val="none"/>
        </w:rPr>
        <w:t>回避的，应当在调解进行前提出，并说明理由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</w:t>
      </w:r>
      <w:r>
        <w:rPr>
          <w:rFonts w:ascii="宋体" w:hAnsi="宋体" w:eastAsia="宋体" w:cs="宋体"/>
          <w:kern w:val="0"/>
          <w:sz w:val="24"/>
          <w:u w:val="none"/>
        </w:rPr>
        <w:t>认为确需回避的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，应</w:t>
      </w:r>
      <w:r>
        <w:rPr>
          <w:rFonts w:ascii="宋体" w:hAnsi="宋体" w:eastAsia="宋体" w:cs="宋体"/>
          <w:kern w:val="0"/>
          <w:sz w:val="24"/>
          <w:u w:val="none"/>
        </w:rPr>
        <w:t>更换调解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专家；</w:t>
      </w:r>
      <w:r>
        <w:rPr>
          <w:rFonts w:ascii="宋体" w:hAnsi="宋体" w:eastAsia="宋体" w:cs="宋体"/>
          <w:kern w:val="0"/>
          <w:sz w:val="24"/>
          <w:u w:val="none"/>
        </w:rPr>
        <w:t>认为不需回避的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应</w:t>
      </w:r>
      <w:r>
        <w:rPr>
          <w:rFonts w:ascii="宋体" w:hAnsi="宋体" w:eastAsia="宋体" w:cs="宋体"/>
          <w:kern w:val="0"/>
          <w:sz w:val="24"/>
          <w:u w:val="none"/>
        </w:rPr>
        <w:t>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并说明理由。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应当按照通知的时间、地点参加调解中心组织的调解，一般不予变更。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确有正当理由不能参加的，</w:t>
      </w:r>
      <w:r>
        <w:rPr>
          <w:rFonts w:hint="eastAsia" w:ascii="宋体" w:hAnsi="宋体" w:eastAsia="宋体" w:cs="宋体"/>
          <w:kern w:val="0"/>
          <w:sz w:val="24"/>
          <w:u w:val="none"/>
        </w:rPr>
        <w:t>应在调解日3个工作日前提出变更调解时间的申请并说明理由，只有在征得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对方当事人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及专家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组所有专家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同意后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调解中心才予变更调解时间，否则需重新预约。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ascii="宋体" w:hAnsi="宋体" w:eastAsia="宋体" w:cs="宋体"/>
          <w:kern w:val="0"/>
          <w:sz w:val="24"/>
          <w:u w:val="none"/>
        </w:rPr>
        <w:t>调解开始时，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当事人双方</w:t>
      </w:r>
      <w:r>
        <w:rPr>
          <w:rFonts w:ascii="宋体" w:hAnsi="宋体" w:eastAsia="宋体" w:cs="宋体"/>
          <w:kern w:val="0"/>
          <w:sz w:val="24"/>
          <w:u w:val="none"/>
        </w:rPr>
        <w:t>都应到场参加调解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如有任何一方未按规定时间参加调解或迟到30分钟及以上的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调解终止，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当事人双方都</w:t>
      </w:r>
      <w:r>
        <w:rPr>
          <w:rFonts w:hint="eastAsia" w:ascii="宋体" w:hAnsi="宋体" w:eastAsia="宋体" w:cs="宋体"/>
          <w:kern w:val="0"/>
          <w:sz w:val="24"/>
          <w:u w:val="none"/>
        </w:rPr>
        <w:t>不可再次就同样事项申请调解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，违约方一年内不得向调解中心申请任何社会化调解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/>
          <w:b/>
          <w:bCs/>
          <w:color w:val="000000"/>
          <w:sz w:val="24"/>
          <w:u w:val="none"/>
          <w:lang w:eastAsia="zh-CN"/>
        </w:rPr>
        <w:t>第十三条</w:t>
      </w:r>
      <w:r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参加调解时，需携带相关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纸质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资料，</w:t>
      </w:r>
      <w:r>
        <w:rPr>
          <w:rFonts w:hint="eastAsia" w:ascii="宋体" w:hAnsi="宋体" w:eastAsia="宋体" w:cs="宋体"/>
          <w:kern w:val="0"/>
          <w:sz w:val="24"/>
          <w:u w:val="none"/>
        </w:rPr>
        <w:t>主要包括：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（一）宁波市建设工程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申请表（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纸质版、</w:t>
      </w:r>
      <w:r>
        <w:rPr>
          <w:rFonts w:hint="eastAsia" w:ascii="宋体" w:hAnsi="宋体" w:eastAsia="宋体" w:cs="宋体"/>
          <w:kern w:val="0"/>
          <w:sz w:val="24"/>
          <w:u w:val="none"/>
        </w:rPr>
        <w:t>盖公章）</w:t>
      </w:r>
      <w:r>
        <w:rPr>
          <w:rFonts w:ascii="宋体" w:hAnsi="宋体" w:eastAsia="宋体" w:cs="宋体"/>
          <w:kern w:val="0"/>
          <w:sz w:val="24"/>
          <w:u w:val="none"/>
        </w:rPr>
        <w:t>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 xml:space="preserve">（二）建设工程施工合同、补充协议、招投标文件及其他合同文件； 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（三）与调解内容有关的施工图设计文件、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施工组织设计或施工方案、</w:t>
      </w:r>
      <w:r>
        <w:rPr>
          <w:rFonts w:hint="eastAsia" w:ascii="宋体" w:hAnsi="宋体" w:eastAsia="宋体" w:cs="宋体"/>
          <w:kern w:val="0"/>
          <w:sz w:val="24"/>
          <w:u w:val="none"/>
        </w:rPr>
        <w:t>设计变更、索赔、工程签证资料、会议纪要及</w:t>
      </w:r>
      <w:r>
        <w:rPr>
          <w:rFonts w:ascii="宋体" w:hAnsi="宋体" w:eastAsia="宋体" w:cs="宋体"/>
          <w:kern w:val="0"/>
          <w:sz w:val="24"/>
          <w:u w:val="none"/>
        </w:rPr>
        <w:t>来往函件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（四）其他有关材料。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会</w:t>
      </w:r>
      <w:r>
        <w:rPr>
          <w:rFonts w:hint="eastAsia" w:ascii="宋体" w:hAnsi="宋体" w:eastAsia="宋体" w:cs="宋体"/>
          <w:kern w:val="0"/>
          <w:sz w:val="24"/>
          <w:u w:val="none"/>
        </w:rPr>
        <w:t>流程：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（一）调解主持人（调解中心派员）查验参会人身份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会议签到，宣布调解开始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宣读调解纪律；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委托代理人（需具有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一级注册</w:t>
      </w:r>
      <w:r>
        <w:rPr>
          <w:rFonts w:hint="eastAsia" w:ascii="宋体" w:hAnsi="宋体" w:eastAsia="宋体" w:cs="宋体"/>
          <w:kern w:val="0"/>
          <w:sz w:val="24"/>
          <w:u w:val="none"/>
        </w:rPr>
        <w:t>造价工程师执业资格）参加调解的，应当提交授予相应代理权限的授权委托书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（加盖公章）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u w:val="none"/>
        </w:rPr>
        <w:t>）调解主持人介绍参加调解的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和调解专家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组</w:t>
      </w:r>
      <w:r>
        <w:rPr>
          <w:rFonts w:hint="eastAsia" w:ascii="宋体" w:hAnsi="宋体" w:eastAsia="宋体" w:cs="宋体"/>
          <w:kern w:val="0"/>
          <w:sz w:val="24"/>
          <w:u w:val="none"/>
        </w:rPr>
        <w:t>，告知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调解工作的原则、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在调解过程中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u w:val="none"/>
        </w:rPr>
        <w:t>权利和义务；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就请求调解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的具体事项、争议焦点、依据的事实和理由等</w:t>
      </w:r>
      <w:r>
        <w:rPr>
          <w:rFonts w:hint="eastAsia" w:ascii="宋体" w:hAnsi="宋体" w:eastAsia="宋体" w:cs="宋体"/>
          <w:kern w:val="0"/>
          <w:sz w:val="24"/>
          <w:u w:val="none"/>
        </w:rPr>
        <w:t>进行如实陈述；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四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运用专业知识，分析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提供的资料，客观听取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的</w:t>
      </w:r>
      <w:r>
        <w:rPr>
          <w:rFonts w:ascii="宋体" w:hAnsi="宋体" w:eastAsia="宋体" w:cs="宋体"/>
          <w:kern w:val="0"/>
          <w:sz w:val="24"/>
          <w:u w:val="none"/>
        </w:rPr>
        <w:t>陈述、质证、辩论</w:t>
      </w:r>
      <w:r>
        <w:rPr>
          <w:rFonts w:hint="eastAsia" w:ascii="宋体" w:hAnsi="宋体" w:eastAsia="宋体" w:cs="宋体"/>
          <w:kern w:val="0"/>
          <w:sz w:val="24"/>
          <w:u w:val="none"/>
        </w:rPr>
        <w:t>，依据有关法律、法规、规范，</w:t>
      </w:r>
      <w:r>
        <w:rPr>
          <w:rFonts w:ascii="宋体" w:hAnsi="宋体" w:eastAsia="宋体" w:cs="宋体"/>
          <w:kern w:val="0"/>
          <w:sz w:val="24"/>
          <w:u w:val="none"/>
        </w:rPr>
        <w:t>采取解释、说明、劝导等方式，</w:t>
      </w:r>
      <w:r>
        <w:rPr>
          <w:rFonts w:hint="eastAsia" w:ascii="宋体" w:hAnsi="宋体" w:eastAsia="宋体" w:cs="宋体"/>
          <w:kern w:val="0"/>
          <w:sz w:val="24"/>
          <w:u w:val="none"/>
        </w:rPr>
        <w:t>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平等协商、互谅互让的基础上提出争议解决方案，帮助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互相理解、达成共识。必要时可去施工现场勘察、核实；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五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回避，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进行内部合议，按照少数服从多数的原则作出意见，形成调解建议；</w:t>
      </w:r>
    </w:p>
    <w:p>
      <w:pPr>
        <w:widowControl/>
        <w:spacing w:before="156" w:beforeLines="50" w:line="500" w:lineRule="exact"/>
        <w:ind w:firstLine="480" w:firstLineChars="200"/>
        <w:rPr>
          <w:rFonts w:hint="default" w:ascii="宋体" w:hAnsi="宋体" w:eastAsia="宋体" w:cs="宋体"/>
          <w:kern w:val="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经调解达成一致意见的，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出具“宁波市建设工程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书”（附件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ascii="宋体" w:hAnsi="宋体" w:eastAsia="宋体" w:cs="宋体"/>
          <w:kern w:val="0"/>
          <w:sz w:val="24"/>
          <w:u w:val="none"/>
        </w:rPr>
        <w:t>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任一方当事人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不接受调解意见、表示放弃调解或在调解中途退出的，调解终止</w:t>
      </w:r>
      <w:r>
        <w:rPr>
          <w:rFonts w:ascii="宋体" w:hAnsi="宋体" w:eastAsia="宋体" w:cs="宋体"/>
          <w:kern w:val="0"/>
          <w:sz w:val="24"/>
          <w:u w:val="none"/>
        </w:rPr>
        <w:t>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24"/>
          <w:u w:val="none"/>
        </w:rPr>
        <w:t>）</w:t>
      </w:r>
      <w:r>
        <w:rPr>
          <w:rFonts w:ascii="宋体" w:hAnsi="宋体" w:eastAsia="宋体" w:cs="宋体"/>
          <w:kern w:val="0"/>
          <w:sz w:val="24"/>
          <w:u w:val="none"/>
        </w:rPr>
        <w:t>除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另有约定外，调解不公开进行。</w:t>
      </w:r>
    </w:p>
    <w:p>
      <w:pPr>
        <w:spacing w:before="156" w:beforeLines="50" w:line="520" w:lineRule="exact"/>
        <w:ind w:firstLine="48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ascii="宋体" w:hAnsi="宋体" w:eastAsia="宋体" w:cs="宋体"/>
          <w:kern w:val="0"/>
          <w:sz w:val="24"/>
          <w:u w:val="none"/>
        </w:rPr>
        <w:t>只负责对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争议事项</w:t>
      </w:r>
      <w:r>
        <w:rPr>
          <w:rFonts w:ascii="宋体" w:hAnsi="宋体" w:eastAsia="宋体" w:cs="宋体"/>
          <w:kern w:val="0"/>
          <w:sz w:val="24"/>
          <w:u w:val="none"/>
        </w:rPr>
        <w:t>给出解决问题的原则性意见，不负责工程价款的计算等具体工作。</w:t>
      </w:r>
    </w:p>
    <w:p>
      <w:pPr>
        <w:spacing w:before="156" w:beforeLines="50" w:line="52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认为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提交的资料不充分、需补充的，可要求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进一步提供相关补充资料，提供补充资料的时间不计入调解期限。调解过程中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可以随时提交新的证据材料。</w:t>
      </w:r>
    </w:p>
    <w:p>
      <w:pPr>
        <w:spacing w:line="52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一方当事人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无法对其主张的事实或诉求提供证据材料，但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另一方当事人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对此认可或者无异议的，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应将其记入调解记录，经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双方当事人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签字或盖章确认后作为调解依据。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若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一方当事人对另一方当事人提供的资料</w:t>
      </w:r>
      <w:r>
        <w:rPr>
          <w:rFonts w:hint="eastAsia" w:ascii="宋体" w:hAnsi="宋体" w:eastAsia="宋体" w:cs="宋体"/>
          <w:kern w:val="0"/>
          <w:sz w:val="24"/>
          <w:u w:val="none"/>
        </w:rPr>
        <w:t>有异议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并提供相反证据的，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可不将其作为调解依据。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调解过程中，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发现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存在</w:t>
      </w:r>
      <w:bookmarkStart w:id="1" w:name="OLE_LINK4"/>
      <w:r>
        <w:rPr>
          <w:rFonts w:hint="eastAsia" w:ascii="宋体" w:hAnsi="宋体" w:eastAsia="宋体" w:cs="宋体"/>
          <w:kern w:val="0"/>
          <w:sz w:val="24"/>
          <w:u w:val="none"/>
        </w:rPr>
        <w:t>提供虚假资料情况</w:t>
      </w:r>
      <w:bookmarkEnd w:id="1"/>
      <w:r>
        <w:rPr>
          <w:rFonts w:hint="eastAsia" w:ascii="宋体" w:hAnsi="宋体" w:eastAsia="宋体" w:cs="宋体"/>
          <w:kern w:val="0"/>
          <w:sz w:val="24"/>
          <w:u w:val="none"/>
        </w:rPr>
        <w:t>的，应当中止调解，并上报调解中心；调解中心接到报告后，应及时审查，并依据相关规定作出处理。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调解结束后，调解中心发现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在调解过程中提供虚假资料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误导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给出错误的调解意见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u w:val="none"/>
        </w:rPr>
        <w:t>并基于该意见促使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达成调解书的，调解中心有权撤销已经作出的调解书。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协商一致，认为需要对专业性问题委托鉴定的，由双方共同委托具有相应资质的单位进行鉴定，鉴定费用由双方共同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协商</w:t>
      </w:r>
      <w:r>
        <w:rPr>
          <w:rFonts w:hint="eastAsia" w:ascii="宋体" w:hAnsi="宋体" w:eastAsia="宋体" w:cs="宋体"/>
          <w:kern w:val="0"/>
          <w:sz w:val="24"/>
          <w:u w:val="none"/>
        </w:rPr>
        <w:t>承担或者约定一方承担，鉴定结论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可</w:t>
      </w:r>
      <w:r>
        <w:rPr>
          <w:rFonts w:hint="eastAsia" w:ascii="宋体" w:hAnsi="宋体" w:eastAsia="宋体" w:cs="宋体"/>
          <w:kern w:val="0"/>
          <w:sz w:val="24"/>
          <w:u w:val="none"/>
        </w:rPr>
        <w:t>作为调解依据。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经调解后达成的具有民事权利、义务内容的调解书，经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双方当事人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签字盖章后，对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双方</w:t>
      </w:r>
      <w:r>
        <w:rPr>
          <w:rFonts w:hint="eastAsia" w:ascii="宋体" w:hAnsi="宋体" w:eastAsia="宋体" w:cs="宋体"/>
          <w:kern w:val="0"/>
          <w:sz w:val="24"/>
          <w:u w:val="none"/>
        </w:rPr>
        <w:t>均具有约束力。调解书仅适用于本工程争议事项，不得引申、应用到其他工程。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二十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调解中心自受理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之日起，一般应在15个工作日内完成调解工作（补充资料、实地查勘、委托鉴定、变更调解时间、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对调解结果确认所需时间等不计算在内</w:t>
      </w:r>
      <w:r>
        <w:rPr>
          <w:rFonts w:hint="eastAsia" w:ascii="宋体" w:hAnsi="宋体" w:eastAsia="宋体" w:cs="宋体"/>
          <w:kern w:val="0"/>
          <w:sz w:val="24"/>
          <w:u w:val="none"/>
        </w:rPr>
        <w:t>）。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 xml:space="preserve">条  </w:t>
      </w:r>
      <w:r>
        <w:rPr>
          <w:rFonts w:hint="eastAsia" w:ascii="宋体" w:hAnsi="宋体" w:eastAsia="宋体" w:cs="宋体"/>
          <w:kern w:val="0"/>
          <w:sz w:val="24"/>
          <w:u w:val="none"/>
        </w:rPr>
        <w:t>具有下列情形之一的，调解中心应作出调解终止决定：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要求终止调解或者调解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活动</w:t>
      </w:r>
      <w:r>
        <w:rPr>
          <w:rFonts w:hint="eastAsia" w:ascii="宋体" w:hAnsi="宋体" w:eastAsia="宋体" w:cs="宋体"/>
          <w:kern w:val="0"/>
          <w:sz w:val="24"/>
          <w:u w:val="none"/>
        </w:rPr>
        <w:t>结束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时</w:t>
      </w:r>
      <w:r>
        <w:rPr>
          <w:rFonts w:hint="eastAsia" w:ascii="宋体" w:hAnsi="宋体" w:eastAsia="宋体" w:cs="宋体"/>
          <w:kern w:val="0"/>
          <w:sz w:val="24"/>
          <w:u w:val="none"/>
        </w:rPr>
        <w:t>未达成调解协议的；</w:t>
      </w:r>
    </w:p>
    <w:p>
      <w:pPr>
        <w:widowControl/>
        <w:spacing w:line="500" w:lineRule="exact"/>
        <w:ind w:firstLine="424" w:firstLineChars="177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拒不参加调解、未按本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规定提出变更调解时间申请或者中途退出调解的； 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（三）调解书生效前当事人反悔的；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hint="eastAsia" w:ascii="宋体" w:hAnsi="宋体" w:eastAsia="宋体" w:cs="宋体"/>
          <w:kern w:val="0"/>
          <w:sz w:val="24"/>
          <w:u w:val="none"/>
        </w:rPr>
        <w:t>在调解过程中发现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存在</w:t>
      </w:r>
      <w:r>
        <w:rPr>
          <w:rFonts w:hint="eastAsia" w:ascii="宋体" w:hAnsi="宋体" w:eastAsia="宋体" w:cs="宋体"/>
          <w:kern w:val="0"/>
          <w:sz w:val="24"/>
          <w:u w:val="none"/>
        </w:rPr>
        <w:t>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八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>规定不予受理情形的；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（五）</w:t>
      </w:r>
      <w:r>
        <w:rPr>
          <w:rFonts w:ascii="宋体" w:hAnsi="宋体" w:eastAsia="宋体" w:cs="宋体"/>
          <w:kern w:val="0"/>
          <w:sz w:val="24"/>
          <w:u w:val="none"/>
        </w:rPr>
        <w:t>不符合调解的其他情况。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调解终止后，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调解中心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  <w:lang w:eastAsia="zh-CN"/>
        </w:rPr>
        <w:t>应</w:t>
      </w:r>
      <w:r>
        <w:rPr>
          <w:rFonts w:hint="eastAsia" w:ascii="宋体" w:hAnsi="宋体" w:eastAsia="宋体" w:cs="宋体"/>
          <w:kern w:val="0"/>
          <w:sz w:val="24"/>
          <w:u w:val="none"/>
        </w:rPr>
        <w:t>记录在案，并告知当事人可以通过仲裁、诉讼等途径解决争议纠纷。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　当事人在调解中享有下列权利： 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（一）选择及接受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； 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 xml:space="preserve">（二）接受调解、拒绝调解或者要求终止调解； </w:t>
      </w:r>
    </w:p>
    <w:p>
      <w:pPr>
        <w:widowControl/>
        <w:spacing w:line="500" w:lineRule="exact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 xml:space="preserve">　　（三）自主表达意愿、自愿达成调解协议。 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　当事人在调解中应履行下列义务： 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</w:t>
      </w:r>
      <w:r>
        <w:rPr>
          <w:rFonts w:ascii="宋体" w:hAnsi="宋体" w:eastAsia="宋体" w:cs="宋体"/>
          <w:kern w:val="0"/>
          <w:sz w:val="24"/>
          <w:u w:val="none"/>
        </w:rPr>
        <w:t>对其提供资料的真实性、有效性和完整性负责</w:t>
      </w:r>
      <w:r>
        <w:rPr>
          <w:rFonts w:hint="eastAsia" w:ascii="宋体" w:hAnsi="宋体" w:eastAsia="宋体" w:cs="宋体"/>
          <w:kern w:val="0"/>
          <w:sz w:val="24"/>
          <w:u w:val="none"/>
        </w:rPr>
        <w:t>，如实陈述争议事实；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（二）遵守调解秩序，尊重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，</w:t>
      </w:r>
      <w:r>
        <w:rPr>
          <w:rFonts w:ascii="宋体" w:hAnsi="宋体" w:eastAsia="宋体" w:cs="宋体"/>
          <w:kern w:val="0"/>
          <w:sz w:val="24"/>
          <w:u w:val="none"/>
        </w:rPr>
        <w:t>接受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调解专家组</w:t>
      </w:r>
      <w:r>
        <w:rPr>
          <w:rFonts w:ascii="宋体" w:hAnsi="宋体" w:eastAsia="宋体" w:cs="宋体"/>
          <w:kern w:val="0"/>
          <w:sz w:val="24"/>
          <w:u w:val="none"/>
        </w:rPr>
        <w:t>对争议内容的调查、了解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（三）自觉履行达成的调解协议；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（四）尊重对方当事人行使权利；</w:t>
      </w:r>
    </w:p>
    <w:p>
      <w:pPr>
        <w:widowControl/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ascii="宋体" w:hAnsi="宋体" w:eastAsia="宋体" w:cs="宋体"/>
          <w:kern w:val="0"/>
          <w:sz w:val="24"/>
          <w:u w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none"/>
        </w:rPr>
        <w:t>五</w:t>
      </w:r>
      <w:r>
        <w:rPr>
          <w:rFonts w:ascii="宋体" w:hAnsi="宋体" w:eastAsia="宋体" w:cs="宋体"/>
          <w:kern w:val="0"/>
          <w:sz w:val="24"/>
          <w:u w:val="none"/>
        </w:rPr>
        <w:t>）除事先经</w:t>
      </w:r>
      <w:r>
        <w:rPr>
          <w:rFonts w:hint="eastAsia" w:ascii="宋体" w:hAnsi="宋体" w:eastAsia="宋体" w:cs="宋体"/>
          <w:kern w:val="0"/>
          <w:sz w:val="24"/>
          <w:u w:val="none"/>
        </w:rPr>
        <w:t>调解中心</w:t>
      </w:r>
      <w:r>
        <w:rPr>
          <w:rFonts w:ascii="宋体" w:hAnsi="宋体" w:eastAsia="宋体" w:cs="宋体"/>
          <w:kern w:val="0"/>
          <w:sz w:val="24"/>
          <w:u w:val="none"/>
        </w:rPr>
        <w:t>同意以外，不应在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进行</w:t>
      </w:r>
      <w:r>
        <w:rPr>
          <w:rFonts w:ascii="宋体" w:hAnsi="宋体" w:eastAsia="宋体" w:cs="宋体"/>
          <w:kern w:val="0"/>
          <w:sz w:val="24"/>
          <w:u w:val="none"/>
        </w:rPr>
        <w:t>调解的正常过程之外，就有关问题要求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ascii="宋体" w:hAnsi="宋体" w:eastAsia="宋体" w:cs="宋体"/>
          <w:kern w:val="0"/>
          <w:sz w:val="24"/>
          <w:u w:val="none"/>
        </w:rPr>
        <w:t>提供建议或与其协商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>
      <w:pPr>
        <w:widowControl/>
        <w:spacing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（六）</w:t>
      </w:r>
      <w:r>
        <w:rPr>
          <w:rFonts w:ascii="宋体" w:hAnsi="宋体" w:eastAsia="宋体" w:cs="宋体"/>
          <w:kern w:val="0"/>
          <w:sz w:val="24"/>
          <w:u w:val="none"/>
        </w:rPr>
        <w:t>不能达成调解协议的，均不得在之后的诉讼、仲裁或其他司法程序中，援引</w:t>
      </w:r>
      <w:r>
        <w:rPr>
          <w:rFonts w:hint="eastAsia" w:ascii="宋体" w:hAnsi="宋体" w:eastAsia="宋体" w:cs="宋体"/>
          <w:kern w:val="0"/>
          <w:sz w:val="24"/>
          <w:u w:val="none"/>
        </w:rPr>
        <w:t>对方当事人</w:t>
      </w:r>
      <w:r>
        <w:rPr>
          <w:rFonts w:ascii="宋体" w:hAnsi="宋体" w:eastAsia="宋体" w:cs="宋体"/>
          <w:kern w:val="0"/>
          <w:sz w:val="24"/>
          <w:u w:val="none"/>
        </w:rPr>
        <w:t>或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ascii="宋体" w:hAnsi="宋体" w:eastAsia="宋体" w:cs="宋体"/>
          <w:kern w:val="0"/>
          <w:sz w:val="24"/>
          <w:u w:val="none"/>
        </w:rPr>
        <w:t>在调解过程中的任何陈述、意见、观点或者建议，作为其诉讼请求、仲裁请求、答辩或者反诉、反请求的依据。</w:t>
      </w:r>
    </w:p>
    <w:p>
      <w:pPr>
        <w:widowControl/>
        <w:spacing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ascii="宋体" w:hAnsi="宋体" w:eastAsia="宋体" w:cs="宋体"/>
          <w:kern w:val="0"/>
          <w:sz w:val="24"/>
          <w:u w:val="none"/>
        </w:rPr>
        <w:t>当事人不得要求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ascii="宋体" w:hAnsi="宋体" w:eastAsia="宋体" w:cs="宋体"/>
          <w:kern w:val="0"/>
          <w:sz w:val="24"/>
          <w:u w:val="none"/>
        </w:rPr>
        <w:t>在上述程序中作为证人作证。</w:t>
      </w:r>
    </w:p>
    <w:p>
      <w:pPr>
        <w:widowControl/>
        <w:numPr>
          <w:ilvl w:val="0"/>
          <w:numId w:val="0"/>
        </w:numPr>
        <w:spacing w:before="0" w:beforeLines="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第二十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调解中心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由</w:t>
      </w:r>
      <w:r>
        <w:rPr>
          <w:rFonts w:hint="eastAsia" w:ascii="宋体" w:hAnsi="宋体" w:eastAsia="宋体" w:cs="宋体"/>
          <w:bCs/>
          <w:kern w:val="0"/>
          <w:sz w:val="24"/>
          <w:u w:val="none"/>
        </w:rPr>
        <w:t>宁波市建设工程造价管理协会</w:t>
      </w:r>
      <w:r>
        <w:rPr>
          <w:rFonts w:hint="eastAsia" w:ascii="宋体" w:hAnsi="宋体" w:eastAsia="宋体" w:cs="宋体"/>
          <w:bCs/>
          <w:kern w:val="0"/>
          <w:sz w:val="24"/>
          <w:u w:val="none"/>
          <w:lang w:eastAsia="zh-CN"/>
        </w:rPr>
        <w:t>管理，</w:t>
      </w:r>
      <w:r>
        <w:rPr>
          <w:rFonts w:ascii="宋体" w:hAnsi="宋体" w:eastAsia="宋体" w:cs="宋体"/>
          <w:kern w:val="0"/>
          <w:sz w:val="24"/>
          <w:u w:val="none"/>
        </w:rPr>
        <w:t>按规定履行职责并</w:t>
      </w:r>
      <w:r>
        <w:rPr>
          <w:rFonts w:hint="eastAsia" w:ascii="宋体" w:hAnsi="宋体" w:eastAsia="宋体" w:cs="宋体"/>
          <w:kern w:val="0"/>
          <w:sz w:val="24"/>
          <w:u w:val="none"/>
        </w:rPr>
        <w:t>妥善保管调解案卷档案。</w:t>
      </w:r>
    </w:p>
    <w:p>
      <w:pPr>
        <w:widowControl/>
        <w:numPr>
          <w:ilvl w:val="0"/>
          <w:numId w:val="0"/>
        </w:numPr>
        <w:spacing w:before="0" w:beforeLines="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仿宋" w:hAnsi="仿宋" w:eastAsia="仿宋"/>
          <w:sz w:val="30"/>
          <w:szCs w:val="30"/>
          <w:u w:val="none"/>
        </w:rPr>
      </w:pPr>
    </w:p>
    <w:p>
      <w:pPr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附件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none"/>
        </w:rPr>
        <w:t>: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</w:t>
      </w:r>
      <w:r>
        <w:rPr>
          <w:rFonts w:hint="eastAsia" w:ascii="宋体" w:hAnsi="宋体" w:eastAsia="宋体"/>
          <w:b/>
          <w:sz w:val="36"/>
          <w:szCs w:val="36"/>
          <w:u w:val="none"/>
        </w:rPr>
        <w:t>争议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社会化调解</w:t>
      </w:r>
      <w:r>
        <w:rPr>
          <w:rFonts w:hint="eastAsia" w:ascii="宋体" w:hAnsi="宋体" w:eastAsia="宋体"/>
          <w:b/>
          <w:sz w:val="36"/>
          <w:szCs w:val="36"/>
          <w:u w:val="none"/>
          <w:lang w:val="en-US" w:eastAsia="zh-CN"/>
        </w:rPr>
        <w:t>专家</w:t>
      </w:r>
    </w:p>
    <w:p>
      <w:pPr>
        <w:jc w:val="center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管理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办法</w:t>
      </w:r>
      <w:r>
        <w:rPr>
          <w:rFonts w:hint="eastAsia" w:ascii="宋体" w:hAnsi="宋体" w:eastAsia="宋体"/>
          <w:b/>
          <w:sz w:val="36"/>
          <w:szCs w:val="36"/>
          <w:u w:val="none"/>
        </w:rPr>
        <w:t>（试行）</w:t>
      </w:r>
    </w:p>
    <w:p>
      <w:pPr>
        <w:pStyle w:val="10"/>
        <w:spacing w:before="312" w:beforeLines="100" w:line="500" w:lineRule="exact"/>
        <w:ind w:firstLine="482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</w:rPr>
        <w:t>第一条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为进一步提高我市建设工程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结算价款</w:t>
      </w:r>
      <w:r>
        <w:rPr>
          <w:rFonts w:hint="eastAsia" w:ascii="宋体" w:hAnsi="宋体" w:cs="宋体"/>
          <w:kern w:val="0"/>
          <w:sz w:val="24"/>
          <w:szCs w:val="24"/>
        </w:rPr>
        <w:t>争议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社会化调解</w:t>
      </w:r>
      <w:r>
        <w:rPr>
          <w:rFonts w:hint="eastAsia" w:ascii="宋体" w:hAnsi="宋体" w:cs="宋体"/>
          <w:kern w:val="0"/>
          <w:sz w:val="24"/>
          <w:szCs w:val="24"/>
        </w:rPr>
        <w:t>水平，规范我市工程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结算价款</w:t>
      </w:r>
      <w:r>
        <w:rPr>
          <w:rFonts w:hint="eastAsia" w:ascii="宋体" w:hAnsi="宋体" w:cs="宋体"/>
          <w:kern w:val="0"/>
          <w:sz w:val="24"/>
          <w:szCs w:val="24"/>
        </w:rPr>
        <w:t>争议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社会化调解</w:t>
      </w:r>
      <w:r>
        <w:rPr>
          <w:rFonts w:hint="eastAsia" w:ascii="宋体" w:hAnsi="宋体" w:cs="宋体"/>
          <w:kern w:val="0"/>
          <w:sz w:val="24"/>
          <w:szCs w:val="24"/>
        </w:rPr>
        <w:t>专家（以下简称“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 w:cs="宋体"/>
          <w:kern w:val="0"/>
          <w:sz w:val="24"/>
          <w:szCs w:val="24"/>
        </w:rPr>
        <w:t>”)队伍建设和</w:t>
      </w:r>
      <w:r>
        <w:rPr>
          <w:rFonts w:ascii="宋体" w:hAnsi="宋体" w:cs="宋体"/>
          <w:kern w:val="0"/>
          <w:sz w:val="24"/>
          <w:szCs w:val="24"/>
        </w:rPr>
        <w:t>管理，根据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相关</w:t>
      </w:r>
      <w:r>
        <w:rPr>
          <w:rFonts w:ascii="宋体" w:hAnsi="宋体" w:cs="宋体"/>
          <w:kern w:val="0"/>
          <w:sz w:val="24"/>
          <w:szCs w:val="24"/>
        </w:rPr>
        <w:t>文件精神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结合本市实际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制定本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办法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pStyle w:val="10"/>
        <w:spacing w:before="156" w:beforeLines="50" w:line="500" w:lineRule="exact"/>
        <w:ind w:firstLine="482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第二条</w:t>
      </w:r>
      <w:r>
        <w:rPr>
          <w:rFonts w:hint="eastAsia" w:ascii="宋体" w:hAnsi="宋体"/>
          <w:sz w:val="24"/>
          <w:szCs w:val="24"/>
        </w:rPr>
        <w:t xml:space="preserve">  本</w:t>
      </w:r>
      <w:r>
        <w:rPr>
          <w:rFonts w:hint="eastAsia" w:ascii="宋体" w:hAnsi="宋体"/>
          <w:sz w:val="24"/>
          <w:szCs w:val="24"/>
          <w:lang w:eastAsia="zh-CN"/>
        </w:rPr>
        <w:t>办法</w:t>
      </w:r>
      <w:r>
        <w:rPr>
          <w:rFonts w:hint="eastAsia" w:ascii="宋体" w:hAnsi="宋体"/>
          <w:sz w:val="24"/>
          <w:szCs w:val="24"/>
        </w:rPr>
        <w:t>所称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是指由</w:t>
      </w:r>
      <w:r>
        <w:rPr>
          <w:rFonts w:hint="eastAsia" w:ascii="宋体" w:hAnsi="宋体" w:cs="宋体"/>
          <w:kern w:val="0"/>
          <w:sz w:val="24"/>
        </w:rPr>
        <w:t>宁波市建设工程造价管理协会（以下简称“市造价协会”）</w:t>
      </w:r>
      <w:r>
        <w:rPr>
          <w:rFonts w:hint="eastAsia" w:ascii="宋体" w:hAnsi="宋体"/>
          <w:sz w:val="24"/>
          <w:szCs w:val="24"/>
        </w:rPr>
        <w:t>聘请的参与我市工程</w:t>
      </w:r>
      <w:r>
        <w:rPr>
          <w:rFonts w:hint="eastAsia" w:ascii="宋体" w:hAnsi="宋体"/>
          <w:sz w:val="24"/>
          <w:szCs w:val="24"/>
          <w:lang w:eastAsia="zh-CN"/>
        </w:rPr>
        <w:t>结算价款</w:t>
      </w:r>
      <w:r>
        <w:rPr>
          <w:rFonts w:hint="eastAsia" w:ascii="宋体" w:hAnsi="宋体"/>
          <w:sz w:val="24"/>
          <w:szCs w:val="24"/>
        </w:rPr>
        <w:t>争议</w:t>
      </w:r>
      <w:r>
        <w:rPr>
          <w:rFonts w:hint="eastAsia" w:ascii="宋体" w:hAnsi="宋体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sz w:val="24"/>
          <w:szCs w:val="24"/>
        </w:rPr>
        <w:t>工作的专家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专家申报表详见附件7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0"/>
        <w:spacing w:before="156" w:beforeLines="50" w:line="50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第三条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按下列专业进行分类登记建立：</w:t>
      </w:r>
    </w:p>
    <w:p>
      <w:pPr>
        <w:pStyle w:val="10"/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val="en-US" w:eastAsia="zh-CN"/>
        </w:rPr>
        <w:t>建筑</w:t>
      </w:r>
      <w:r>
        <w:rPr>
          <w:rFonts w:hint="eastAsia" w:ascii="宋体" w:hAnsi="宋体"/>
          <w:sz w:val="24"/>
          <w:szCs w:val="24"/>
        </w:rPr>
        <w:t>专业；</w:t>
      </w:r>
    </w:p>
    <w:p>
      <w:pPr>
        <w:pStyle w:val="10"/>
        <w:spacing w:line="500" w:lineRule="exact"/>
        <w:ind w:firstLine="48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（二）安装专业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（三）市政专业；</w:t>
      </w:r>
    </w:p>
    <w:p>
      <w:pPr>
        <w:pStyle w:val="10"/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（四）园林专业。</w:t>
      </w:r>
    </w:p>
    <w:p>
      <w:pPr>
        <w:pStyle w:val="10"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法律</w:t>
      </w:r>
      <w:r>
        <w:rPr>
          <w:rFonts w:hint="eastAsia" w:ascii="宋体" w:hAnsi="宋体"/>
          <w:sz w:val="24"/>
          <w:szCs w:val="24"/>
        </w:rPr>
        <w:t>专业。</w:t>
      </w:r>
    </w:p>
    <w:p>
      <w:pPr>
        <w:pStyle w:val="10"/>
        <w:spacing w:line="500" w:lineRule="exact"/>
        <w:ind w:firstLine="48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符合上述多个专业条件的专家可同时兼任（最多3个</w:t>
      </w:r>
      <w:r>
        <w:rPr>
          <w:rFonts w:hint="eastAsia" w:ascii="宋体" w:hAnsi="宋体"/>
          <w:sz w:val="24"/>
          <w:szCs w:val="24"/>
          <w:lang w:eastAsia="zh-CN"/>
        </w:rPr>
        <w:t>）。</w:t>
      </w:r>
    </w:p>
    <w:p>
      <w:pPr>
        <w:pStyle w:val="10"/>
        <w:spacing w:before="156" w:beforeLines="50" w:line="500" w:lineRule="exact"/>
        <w:ind w:firstLine="482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sz w:val="24"/>
          <w:szCs w:val="24"/>
        </w:rPr>
        <w:t xml:space="preserve">条 </w:t>
      </w:r>
      <w:r>
        <w:rPr>
          <w:rFonts w:hint="eastAsia" w:ascii="宋体" w:hAnsi="宋体"/>
          <w:bCs/>
          <w:sz w:val="24"/>
          <w:szCs w:val="24"/>
        </w:rPr>
        <w:t xml:space="preserve"> 有以下情形之一的，不得聘为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bCs/>
          <w:sz w:val="24"/>
          <w:szCs w:val="24"/>
        </w:rPr>
        <w:t>：</w:t>
      </w:r>
    </w:p>
    <w:p>
      <w:pPr>
        <w:pStyle w:val="10"/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（一）曾受过刑事处罚的；</w:t>
      </w:r>
    </w:p>
    <w:p>
      <w:pPr>
        <w:pStyle w:val="10"/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（二）因违法违纪行为被</w:t>
      </w:r>
      <w:r>
        <w:rPr>
          <w:rFonts w:hint="eastAsia" w:ascii="宋体" w:hAnsi="宋体"/>
          <w:sz w:val="24"/>
          <w:szCs w:val="24"/>
          <w:lang w:eastAsia="zh-CN"/>
        </w:rPr>
        <w:t>处理</w:t>
      </w:r>
      <w:r>
        <w:rPr>
          <w:rFonts w:hint="eastAsia" w:ascii="宋体" w:hAnsi="宋体"/>
          <w:sz w:val="24"/>
          <w:szCs w:val="24"/>
        </w:rPr>
        <w:t>的；</w:t>
      </w:r>
    </w:p>
    <w:p>
      <w:pPr>
        <w:pStyle w:val="10"/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（三）被吊销职业资格或者执业证书的；</w:t>
      </w:r>
    </w:p>
    <w:p>
      <w:pPr>
        <w:pStyle w:val="10"/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（四）有弄虚作假、欺诈等失信行为的；</w:t>
      </w:r>
    </w:p>
    <w:p>
      <w:pPr>
        <w:pStyle w:val="10"/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（五）有其他违法违规行为的。</w:t>
      </w:r>
    </w:p>
    <w:p>
      <w:pPr>
        <w:pStyle w:val="10"/>
        <w:spacing w:before="156" w:beforeLines="50" w:line="50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应当具备以下基本条件：</w:t>
      </w:r>
    </w:p>
    <w:p>
      <w:pPr>
        <w:pStyle w:val="10"/>
        <w:spacing w:before="156" w:beforeLines="50"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（一）具有良好的职业道德和信誉，客观公正、廉洁自律、遵纪守法；</w:t>
      </w:r>
    </w:p>
    <w:p>
      <w:pPr>
        <w:pStyle w:val="10"/>
        <w:spacing w:before="156" w:beforeLines="5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熟悉国家、省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市有关工程建设、工程造价的政策、法规、规定和标准规范</w:t>
      </w:r>
      <w:r>
        <w:rPr>
          <w:rFonts w:hint="eastAsia" w:ascii="宋体" w:hAnsi="宋体"/>
          <w:sz w:val="24"/>
          <w:szCs w:val="24"/>
        </w:rPr>
        <w:t>，具有丰富的实际工作经验和较高的工程造价理论水平，在</w:t>
      </w:r>
      <w:r>
        <w:rPr>
          <w:rFonts w:ascii="宋体" w:hAnsi="宋体"/>
          <w:sz w:val="24"/>
          <w:szCs w:val="24"/>
        </w:rPr>
        <w:t>我市</w:t>
      </w:r>
      <w:r>
        <w:rPr>
          <w:rFonts w:hint="eastAsia" w:ascii="宋体" w:hAnsi="宋体"/>
          <w:sz w:val="24"/>
          <w:szCs w:val="24"/>
        </w:rPr>
        <w:t>工程</w:t>
      </w:r>
      <w:r>
        <w:rPr>
          <w:rFonts w:ascii="宋体" w:hAnsi="宋体"/>
          <w:sz w:val="24"/>
          <w:szCs w:val="24"/>
        </w:rPr>
        <w:t>造价专业领域有较高威信和较大影响，专业技术水平得到社会各界普遍认可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pStyle w:val="10"/>
        <w:spacing w:before="156" w:beforeLines="5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</w:rPr>
        <w:t>）在职，大学本科及以上学历，</w:t>
      </w:r>
      <w:r>
        <w:rPr>
          <w:rFonts w:hint="eastAsia" w:ascii="宋体" w:hAnsi="宋体"/>
          <w:sz w:val="24"/>
          <w:szCs w:val="24"/>
          <w:lang w:val="en-US" w:eastAsia="zh-CN"/>
        </w:rPr>
        <w:t>除法律专业外，</w:t>
      </w:r>
      <w:r>
        <w:rPr>
          <w:rFonts w:hint="eastAsia" w:ascii="宋体" w:hAnsi="宋体"/>
          <w:sz w:val="24"/>
          <w:szCs w:val="24"/>
        </w:rPr>
        <w:t>持有全国一级注册造价工程师执业资格证书满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年及以上，具有工程或工程经济类高级及以上专业技术职称，连续从事工程造价专业工作15年及以上；</w:t>
      </w:r>
    </w:p>
    <w:p>
      <w:pPr>
        <w:pStyle w:val="10"/>
        <w:spacing w:before="156" w:beforeLines="50"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sz w:val="24"/>
          <w:szCs w:val="24"/>
        </w:rPr>
        <w:t>条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调</w:t>
      </w:r>
      <w:r>
        <w:rPr>
          <w:rFonts w:hint="eastAsia" w:ascii="宋体" w:hAnsi="宋体"/>
          <w:sz w:val="24"/>
          <w:szCs w:val="24"/>
          <w:lang w:val="en-US" w:eastAsia="zh-CN"/>
        </w:rPr>
        <w:t>解</w:t>
      </w:r>
      <w:r>
        <w:rPr>
          <w:rFonts w:hint="eastAsia" w:ascii="宋体" w:hAnsi="宋体"/>
          <w:sz w:val="24"/>
          <w:szCs w:val="24"/>
          <w:lang w:eastAsia="zh-CN"/>
        </w:rPr>
        <w:t>专家</w:t>
      </w:r>
      <w:r>
        <w:rPr>
          <w:rFonts w:hint="eastAsia" w:ascii="宋体" w:hAnsi="宋体"/>
          <w:sz w:val="24"/>
          <w:szCs w:val="24"/>
          <w:lang w:val="en-US" w:eastAsia="zh-CN"/>
        </w:rPr>
        <w:t>一般</w:t>
      </w:r>
      <w:r>
        <w:rPr>
          <w:rFonts w:hint="eastAsia" w:ascii="宋体" w:hAnsi="宋体" w:cs="宋体"/>
          <w:kern w:val="0"/>
          <w:sz w:val="24"/>
          <w:lang w:eastAsia="zh-CN"/>
        </w:rPr>
        <w:t>在“宁波市建设工程造价管理协会计价研究学术委员会专家组成员”</w:t>
      </w:r>
      <w:r>
        <w:rPr>
          <w:rFonts w:hint="eastAsia" w:ascii="宋体" w:hAnsi="宋体"/>
          <w:sz w:val="24"/>
          <w:szCs w:val="24"/>
        </w:rPr>
        <w:t>人选</w:t>
      </w:r>
      <w:r>
        <w:rPr>
          <w:rFonts w:hint="eastAsia" w:ascii="宋体" w:hAnsi="宋体"/>
          <w:sz w:val="24"/>
          <w:szCs w:val="24"/>
          <w:lang w:eastAsia="zh-CN"/>
        </w:rPr>
        <w:t>基础上，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由</w:t>
      </w:r>
      <w:r>
        <w:rPr>
          <w:rFonts w:hint="eastAsia" w:ascii="宋体" w:hAnsi="宋体" w:cs="宋体"/>
          <w:kern w:val="0"/>
          <w:sz w:val="24"/>
        </w:rPr>
        <w:t>市造价协会</w:t>
      </w:r>
      <w:r>
        <w:rPr>
          <w:rFonts w:hint="eastAsia" w:ascii="宋体" w:hAnsi="宋体"/>
          <w:sz w:val="24"/>
          <w:szCs w:val="24"/>
        </w:rPr>
        <w:t>进行综合考察、择优选用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调解专家经研究确定后，在行业内公布，组建“宁波市建设工程</w:t>
      </w:r>
      <w:r>
        <w:rPr>
          <w:rFonts w:hint="eastAsia" w:ascii="宋体" w:hAnsi="宋体"/>
          <w:sz w:val="24"/>
          <w:szCs w:val="24"/>
          <w:lang w:eastAsia="zh-CN"/>
        </w:rPr>
        <w:t>结算价款</w:t>
      </w:r>
      <w:r>
        <w:rPr>
          <w:rFonts w:hint="eastAsia" w:ascii="宋体" w:hAnsi="宋体"/>
          <w:sz w:val="24"/>
          <w:szCs w:val="24"/>
        </w:rPr>
        <w:t>争议</w:t>
      </w:r>
      <w:r>
        <w:rPr>
          <w:rFonts w:hint="eastAsia" w:ascii="宋体" w:hAnsi="宋体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sz w:val="24"/>
          <w:szCs w:val="24"/>
          <w:lang w:val="en-US" w:eastAsia="zh-CN"/>
        </w:rPr>
        <w:t>专家</w:t>
      </w:r>
      <w:r>
        <w:rPr>
          <w:rFonts w:hint="eastAsia" w:ascii="宋体" w:hAnsi="宋体"/>
          <w:sz w:val="24"/>
          <w:szCs w:val="24"/>
        </w:rPr>
        <w:t>库”。</w:t>
      </w:r>
    </w:p>
    <w:p>
      <w:pPr>
        <w:pStyle w:val="10"/>
        <w:spacing w:before="156" w:beforeLines="50" w:line="50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sz w:val="24"/>
          <w:szCs w:val="24"/>
        </w:rPr>
        <w:t>条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每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届调解专家</w:t>
      </w:r>
      <w:r>
        <w:rPr>
          <w:rFonts w:hint="eastAsia" w:ascii="宋体" w:hAnsi="宋体"/>
          <w:color w:val="auto"/>
          <w:sz w:val="24"/>
          <w:szCs w:val="24"/>
        </w:rPr>
        <w:t>聘用时限为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年，由市造价协会根据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调解专家</w:t>
      </w:r>
      <w:r>
        <w:rPr>
          <w:rFonts w:hint="eastAsia" w:ascii="宋体" w:hAnsi="宋体"/>
          <w:color w:val="auto"/>
          <w:sz w:val="24"/>
          <w:szCs w:val="24"/>
        </w:rPr>
        <w:t>参与我市造价争议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color w:val="auto"/>
          <w:sz w:val="24"/>
          <w:szCs w:val="24"/>
        </w:rPr>
        <w:t>的业绩每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年更新聘用。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享有以下权利：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（一）按照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《宁波</w:t>
      </w:r>
      <w:r>
        <w:rPr>
          <w:rFonts w:hint="eastAsia" w:ascii="宋体" w:hAnsi="宋体" w:eastAsia="宋体" w:cs="宋体"/>
          <w:kern w:val="0"/>
          <w:sz w:val="24"/>
          <w:u w:val="none"/>
        </w:rPr>
        <w:t>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社会化调解服务管理办法（试行）》</w:t>
      </w:r>
      <w:r>
        <w:rPr>
          <w:rFonts w:hint="eastAsia" w:ascii="宋体" w:hAnsi="宋体" w:eastAsia="宋体" w:cs="宋体"/>
          <w:kern w:val="0"/>
          <w:sz w:val="24"/>
          <w:u w:val="none"/>
        </w:rPr>
        <w:t>的程序和方法，以及有关法律、法规、规章的规定对争议双方的争议点给出独立意见，不受任何干预；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（二）接受参加调解的合法劳务报酬；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（三）抵制调解过程中违反法律、法规、规章等有关规定的行为；</w:t>
      </w:r>
    </w:p>
    <w:p>
      <w:pPr>
        <w:widowControl/>
        <w:spacing w:before="156" w:beforeLines="50"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（四）向市造价协会提供我市建设工程价款结算中出现的新情况、新问题，并提出建议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意见</w:t>
      </w:r>
      <w:r>
        <w:rPr>
          <w:rFonts w:hint="eastAsia" w:ascii="宋体" w:hAnsi="宋体" w:eastAsia="宋体" w:cs="宋体"/>
          <w:kern w:val="0"/>
          <w:sz w:val="24"/>
          <w:u w:val="none"/>
        </w:rPr>
        <w:t>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（五）法律、法规规定的其他权利。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b/>
          <w:kern w:val="0"/>
          <w:sz w:val="24"/>
          <w:u w:val="none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u w:val="none"/>
        </w:rPr>
        <w:t>条</w:t>
      </w:r>
      <w:r>
        <w:rPr>
          <w:rFonts w:hint="eastAsia" w:ascii="宋体" w:hAnsi="宋体" w:eastAsia="宋体" w:cs="宋体"/>
          <w:kern w:val="0"/>
          <w:sz w:val="24"/>
          <w:u w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应履行的义务：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（一）遵守国家有关法律、法规、规章和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《宁波</w:t>
      </w:r>
      <w:r>
        <w:rPr>
          <w:rFonts w:hint="eastAsia" w:ascii="宋体" w:hAnsi="宋体" w:eastAsia="宋体" w:cs="宋体"/>
          <w:kern w:val="0"/>
          <w:sz w:val="24"/>
          <w:u w:val="none"/>
        </w:rPr>
        <w:t>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服务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管理办法（试行）》的</w:t>
      </w:r>
      <w:r>
        <w:rPr>
          <w:rFonts w:hint="eastAsia" w:ascii="宋体" w:hAnsi="宋体" w:eastAsia="宋体" w:cs="宋体"/>
          <w:kern w:val="0"/>
          <w:sz w:val="24"/>
          <w:u w:val="none"/>
        </w:rPr>
        <w:t>规定、本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专家</w:t>
      </w:r>
      <w:r>
        <w:rPr>
          <w:rFonts w:hint="eastAsia" w:ascii="宋体" w:hAnsi="宋体" w:eastAsia="宋体" w:cs="宋体"/>
          <w:kern w:val="0"/>
          <w:sz w:val="24"/>
          <w:u w:val="none"/>
        </w:rPr>
        <w:t>管理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办法</w:t>
      </w:r>
      <w:r>
        <w:rPr>
          <w:rFonts w:hint="eastAsia" w:ascii="宋体" w:hAnsi="宋体" w:eastAsia="宋体" w:cs="宋体"/>
          <w:kern w:val="0"/>
          <w:sz w:val="24"/>
          <w:u w:val="none"/>
        </w:rPr>
        <w:t>，遵守职业道德；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（二）遵守调解纪律，不得与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及其他利害关系人进行私下接触，</w:t>
      </w:r>
      <w:r>
        <w:rPr>
          <w:rFonts w:ascii="宋体" w:hAnsi="宋体" w:eastAsia="宋体" w:cs="宋体"/>
          <w:kern w:val="0"/>
          <w:sz w:val="24"/>
          <w:u w:val="none"/>
        </w:rPr>
        <w:t>不得单独向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ascii="宋体" w:hAnsi="宋体" w:eastAsia="宋体" w:cs="宋体"/>
          <w:kern w:val="0"/>
          <w:sz w:val="24"/>
          <w:u w:val="none"/>
        </w:rPr>
        <w:t>提供有关建议</w:t>
      </w:r>
      <w:r>
        <w:rPr>
          <w:rFonts w:hint="eastAsia" w:ascii="宋体" w:hAnsi="宋体" w:eastAsia="宋体" w:cs="宋体"/>
          <w:kern w:val="0"/>
          <w:sz w:val="24"/>
          <w:u w:val="none"/>
        </w:rPr>
        <w:t>，不得收受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当事人</w:t>
      </w:r>
      <w:r>
        <w:rPr>
          <w:rFonts w:hint="eastAsia" w:ascii="宋体" w:hAnsi="宋体" w:eastAsia="宋体" w:cs="宋体"/>
          <w:kern w:val="0"/>
          <w:sz w:val="24"/>
          <w:u w:val="none"/>
        </w:rPr>
        <w:t>或者其他利害关系人的财物和其他好处；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（三）对调解过程保密，不得向外泄露调解相关情况；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（四）有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《宁波</w:t>
      </w:r>
      <w:r>
        <w:rPr>
          <w:rFonts w:hint="eastAsia" w:ascii="宋体" w:hAnsi="宋体" w:eastAsia="宋体" w:cs="宋体"/>
          <w:kern w:val="0"/>
          <w:sz w:val="24"/>
          <w:u w:val="none"/>
        </w:rPr>
        <w:t>市建设工程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服务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管理办法（试行）》</w:t>
      </w:r>
      <w:r>
        <w:rPr>
          <w:rFonts w:hint="eastAsia" w:ascii="宋体" w:hAnsi="宋体" w:eastAsia="宋体" w:cs="宋体"/>
          <w:color w:val="auto"/>
          <w:kern w:val="0"/>
          <w:sz w:val="24"/>
          <w:u w:val="none"/>
        </w:rPr>
        <w:t>第十条</w:t>
      </w:r>
      <w:r>
        <w:rPr>
          <w:rFonts w:hint="eastAsia" w:ascii="宋体" w:hAnsi="宋体" w:eastAsia="宋体" w:cs="宋体"/>
          <w:kern w:val="0"/>
          <w:sz w:val="24"/>
          <w:u w:val="none"/>
        </w:rPr>
        <w:t>规定情形之一的，应主动提出回避；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（五）积极参加我市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结算价款</w:t>
      </w:r>
      <w:r>
        <w:rPr>
          <w:rFonts w:hint="eastAsia" w:ascii="宋体" w:hAnsi="宋体" w:eastAsia="宋体" w:cs="宋体"/>
          <w:kern w:val="0"/>
          <w:sz w:val="24"/>
          <w:u w:val="none"/>
        </w:rPr>
        <w:t>争议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社会化调解</w:t>
      </w:r>
      <w:r>
        <w:rPr>
          <w:rFonts w:hint="eastAsia" w:ascii="宋体" w:hAnsi="宋体" w:eastAsia="宋体" w:cs="宋体"/>
          <w:kern w:val="0"/>
          <w:sz w:val="24"/>
          <w:u w:val="none"/>
        </w:rPr>
        <w:t>活动；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（六）在调解中认真负责，提出明确意见；在调解协议书上签字，对调解协议书内容负责，并承担相应的责任；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（七）</w:t>
      </w:r>
      <w:r>
        <w:rPr>
          <w:rFonts w:ascii="宋体" w:hAnsi="宋体" w:eastAsia="宋体" w:cs="宋体"/>
          <w:kern w:val="0"/>
          <w:sz w:val="24"/>
          <w:u w:val="none"/>
        </w:rPr>
        <w:t>不得就争议调解事项</w:t>
      </w:r>
      <w:r>
        <w:rPr>
          <w:rFonts w:hint="eastAsia" w:ascii="宋体" w:hAnsi="宋体" w:eastAsia="宋体" w:cs="宋体"/>
          <w:kern w:val="0"/>
          <w:sz w:val="24"/>
          <w:u w:val="none"/>
        </w:rPr>
        <w:t>，</w:t>
      </w:r>
      <w:r>
        <w:rPr>
          <w:rFonts w:ascii="宋体" w:hAnsi="宋体" w:eastAsia="宋体" w:cs="宋体"/>
          <w:kern w:val="0"/>
          <w:sz w:val="24"/>
          <w:u w:val="none"/>
        </w:rPr>
        <w:t>在之后的诉讼、仲裁或者其他任何程序中担任一方当事人的代理人</w:t>
      </w:r>
      <w:r>
        <w:rPr>
          <w:rFonts w:hint="eastAsia" w:ascii="宋体" w:hAnsi="宋体" w:eastAsia="宋体" w:cs="宋体"/>
          <w:kern w:val="0"/>
          <w:sz w:val="24"/>
          <w:u w:val="none"/>
        </w:rPr>
        <w:t>、证人等；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（八）自觉接受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市</w:t>
      </w:r>
      <w:r>
        <w:rPr>
          <w:rFonts w:hint="eastAsia" w:ascii="宋体" w:hAnsi="宋体" w:eastAsia="宋体" w:cs="宋体"/>
          <w:kern w:val="0"/>
          <w:sz w:val="24"/>
          <w:u w:val="none"/>
        </w:rPr>
        <w:t>造价协会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</w:rPr>
        <w:t>调解中心</w:t>
      </w:r>
      <w:r>
        <w:rPr>
          <w:rFonts w:hint="eastAsia" w:ascii="宋体" w:hAnsi="宋体" w:eastAsia="宋体" w:cs="宋体"/>
          <w:kern w:val="0"/>
          <w:sz w:val="24"/>
          <w:u w:val="none"/>
        </w:rPr>
        <w:t>的监督检查；</w:t>
      </w:r>
    </w:p>
    <w:p>
      <w:pPr>
        <w:widowControl/>
        <w:spacing w:before="156" w:beforeLines="50" w:line="500" w:lineRule="exact"/>
        <w:ind w:firstLine="480" w:firstLineChars="200"/>
        <w:rPr>
          <w:rFonts w:ascii="宋体" w:hAnsi="宋体" w:eastAsia="宋体" w:cs="宋体"/>
          <w:kern w:val="0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  <w:u w:val="none"/>
        </w:rPr>
        <w:t>（九）法律、法规规定的其他义务。</w:t>
      </w:r>
    </w:p>
    <w:p>
      <w:pPr>
        <w:pStyle w:val="10"/>
        <w:spacing w:before="156" w:beforeLines="50" w:line="500" w:lineRule="exact"/>
        <w:ind w:firstLine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第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十</w:t>
      </w:r>
      <w:r>
        <w:rPr>
          <w:rFonts w:hint="eastAsia" w:ascii="宋体" w:hAnsi="宋体"/>
          <w:b/>
          <w:sz w:val="24"/>
          <w:szCs w:val="24"/>
        </w:rPr>
        <w:t>条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有下列情形之一的，给予警告；情节严重的，取消其</w:t>
      </w:r>
      <w:r>
        <w:rPr>
          <w:rFonts w:hint="eastAsia" w:ascii="宋体" w:hAnsi="宋体" w:cs="宋体"/>
          <w:kern w:val="0"/>
          <w:sz w:val="24"/>
          <w:lang w:eastAsia="zh-CN"/>
        </w:rPr>
        <w:t>调解专家</w:t>
      </w:r>
      <w:r>
        <w:rPr>
          <w:rFonts w:hint="eastAsia" w:ascii="宋体" w:hAnsi="宋体"/>
          <w:sz w:val="24"/>
          <w:szCs w:val="24"/>
        </w:rPr>
        <w:t>资格，从“宁波市建设工程</w:t>
      </w:r>
      <w:r>
        <w:rPr>
          <w:rFonts w:hint="eastAsia" w:ascii="宋体" w:hAnsi="宋体"/>
          <w:sz w:val="24"/>
          <w:szCs w:val="24"/>
          <w:lang w:eastAsia="zh-CN"/>
        </w:rPr>
        <w:t>结算价款</w:t>
      </w:r>
      <w:r>
        <w:rPr>
          <w:rFonts w:hint="eastAsia" w:ascii="宋体" w:hAnsi="宋体"/>
          <w:sz w:val="24"/>
          <w:szCs w:val="24"/>
        </w:rPr>
        <w:t>争议</w:t>
      </w:r>
      <w:r>
        <w:rPr>
          <w:rFonts w:hint="eastAsia" w:ascii="宋体" w:hAnsi="宋体"/>
          <w:sz w:val="24"/>
          <w:szCs w:val="24"/>
          <w:lang w:eastAsia="zh-CN"/>
        </w:rPr>
        <w:t>社会化调解</w:t>
      </w:r>
      <w:r>
        <w:rPr>
          <w:rFonts w:hint="eastAsia" w:ascii="宋体" w:hAnsi="宋体"/>
          <w:sz w:val="24"/>
          <w:szCs w:val="24"/>
          <w:lang w:val="en-US" w:eastAsia="zh-CN"/>
        </w:rPr>
        <w:t>专家</w:t>
      </w:r>
      <w:r>
        <w:rPr>
          <w:rFonts w:hint="eastAsia" w:ascii="宋体" w:hAnsi="宋体"/>
          <w:sz w:val="24"/>
          <w:szCs w:val="24"/>
        </w:rPr>
        <w:t>库”中除名，并予以公告。</w:t>
      </w:r>
    </w:p>
    <w:p>
      <w:pPr>
        <w:pStyle w:val="10"/>
        <w:spacing w:before="156" w:beforeLines="5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（一）违反国家法律、法规的；</w:t>
      </w:r>
    </w:p>
    <w:p>
      <w:pPr>
        <w:pStyle w:val="10"/>
        <w:spacing w:before="78" w:beforeLines="25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（二）对工作不负责任，作风不严谨，敷衍了事，受到投诉并查实的；</w:t>
      </w:r>
    </w:p>
    <w:p>
      <w:pPr>
        <w:pStyle w:val="10"/>
        <w:spacing w:before="78" w:beforeLines="25" w:line="500" w:lineRule="exac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/>
          <w:sz w:val="24"/>
          <w:szCs w:val="24"/>
        </w:rPr>
        <w:t>三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在调解过程中，违反独立、公正原则，受到投诉</w:t>
      </w:r>
      <w:r>
        <w:rPr>
          <w:rFonts w:hint="eastAsia" w:ascii="宋体" w:hAnsi="宋体"/>
          <w:sz w:val="24"/>
          <w:szCs w:val="24"/>
        </w:rPr>
        <w:t>并查实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pStyle w:val="10"/>
        <w:spacing w:before="78" w:beforeLines="25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（四）所签署的调解协议书存在严重问题，造成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重大损失的；</w:t>
      </w:r>
    </w:p>
    <w:p>
      <w:pPr>
        <w:pStyle w:val="10"/>
        <w:spacing w:before="78" w:beforeLines="25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（五）有</w:t>
      </w:r>
      <w:r>
        <w:rPr>
          <w:rFonts w:hint="eastAsia" w:ascii="宋体" w:hAnsi="宋体"/>
          <w:sz w:val="24"/>
          <w:szCs w:val="24"/>
          <w:lang w:eastAsia="zh-CN"/>
        </w:rPr>
        <w:t>《宁波</w:t>
      </w:r>
      <w:r>
        <w:rPr>
          <w:rFonts w:hint="eastAsia" w:ascii="宋体" w:hAnsi="宋体" w:cs="宋体"/>
          <w:kern w:val="0"/>
          <w:sz w:val="24"/>
        </w:rPr>
        <w:t>市建设工程</w:t>
      </w:r>
      <w:r>
        <w:rPr>
          <w:rFonts w:hint="eastAsia" w:ascii="宋体" w:hAnsi="宋体" w:cs="宋体"/>
          <w:kern w:val="0"/>
          <w:sz w:val="24"/>
          <w:lang w:eastAsia="zh-CN"/>
        </w:rPr>
        <w:t>结算价款</w:t>
      </w:r>
      <w:r>
        <w:rPr>
          <w:rFonts w:hint="eastAsia" w:ascii="宋体" w:hAnsi="宋体" w:cs="宋体"/>
          <w:kern w:val="0"/>
          <w:sz w:val="24"/>
        </w:rPr>
        <w:t>争议</w:t>
      </w:r>
      <w:r>
        <w:rPr>
          <w:rFonts w:hint="eastAsia" w:ascii="宋体" w:hAnsi="宋体" w:cs="宋体"/>
          <w:kern w:val="0"/>
          <w:sz w:val="24"/>
          <w:lang w:eastAsia="zh-CN"/>
        </w:rPr>
        <w:t>社会化调解</w:t>
      </w:r>
      <w:r>
        <w:rPr>
          <w:rFonts w:hint="eastAsia" w:ascii="宋体" w:hAnsi="宋体" w:cs="宋体"/>
          <w:kern w:val="0"/>
          <w:sz w:val="24"/>
        </w:rPr>
        <w:t>服务</w:t>
      </w:r>
      <w:r>
        <w:rPr>
          <w:rFonts w:hint="eastAsia" w:ascii="宋体" w:hAnsi="宋体" w:cs="宋体"/>
          <w:kern w:val="0"/>
          <w:sz w:val="24"/>
          <w:lang w:eastAsia="zh-CN"/>
        </w:rPr>
        <w:t>管理办法（试行）》</w:t>
      </w:r>
      <w:r>
        <w:rPr>
          <w:rFonts w:hint="eastAsia" w:ascii="宋体" w:hAnsi="宋体" w:cs="宋体"/>
          <w:color w:val="auto"/>
          <w:kern w:val="0"/>
          <w:sz w:val="24"/>
        </w:rPr>
        <w:t>第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十</w:t>
      </w:r>
      <w:r>
        <w:rPr>
          <w:rFonts w:hint="eastAsia" w:ascii="宋体" w:hAnsi="宋体" w:cs="宋体"/>
          <w:color w:val="auto"/>
          <w:kern w:val="0"/>
          <w:sz w:val="24"/>
        </w:rPr>
        <w:t>条</w:t>
      </w:r>
      <w:r>
        <w:rPr>
          <w:rFonts w:hint="eastAsia" w:ascii="宋体" w:hAnsi="宋体" w:cs="宋体"/>
          <w:kern w:val="0"/>
          <w:sz w:val="24"/>
        </w:rPr>
        <w:t>规定情形之一，</w:t>
      </w:r>
      <w:r>
        <w:rPr>
          <w:rFonts w:hint="eastAsia" w:ascii="宋体" w:hAnsi="宋体"/>
          <w:sz w:val="24"/>
          <w:szCs w:val="24"/>
        </w:rPr>
        <w:t>未回避的；</w:t>
      </w:r>
    </w:p>
    <w:p>
      <w:pPr>
        <w:pStyle w:val="10"/>
        <w:spacing w:before="78" w:beforeLines="25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</w:rPr>
        <w:t>六</w:t>
      </w:r>
      <w:r>
        <w:rPr>
          <w:rFonts w:hint="eastAsia" w:ascii="宋体" w:hAnsi="宋体"/>
          <w:sz w:val="24"/>
          <w:szCs w:val="24"/>
        </w:rPr>
        <w:t>）违背职业道德，收受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财物或其它好处的；</w:t>
      </w:r>
    </w:p>
    <w:p>
      <w:pPr>
        <w:pStyle w:val="10"/>
        <w:spacing w:before="78" w:beforeLines="25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（七）泄露</w:t>
      </w:r>
      <w:r>
        <w:rPr>
          <w:rFonts w:hint="eastAsia" w:ascii="宋体" w:hAnsi="宋体"/>
          <w:sz w:val="24"/>
          <w:szCs w:val="24"/>
          <w:lang w:eastAsia="zh-CN"/>
        </w:rPr>
        <w:t>当事人</w:t>
      </w:r>
      <w:r>
        <w:rPr>
          <w:rFonts w:hint="eastAsia" w:ascii="宋体" w:hAnsi="宋体"/>
          <w:sz w:val="24"/>
          <w:szCs w:val="24"/>
        </w:rPr>
        <w:t>个人隐私、商业秘密的；</w:t>
      </w:r>
    </w:p>
    <w:p>
      <w:pPr>
        <w:pStyle w:val="10"/>
        <w:spacing w:before="78" w:beforeLines="25"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（八）受邀请后无正当理由2次及以上不接受担任</w:t>
      </w:r>
      <w:r>
        <w:rPr>
          <w:rFonts w:hint="eastAsia" w:ascii="宋体" w:hAnsi="宋体" w:cs="宋体"/>
          <w:kern w:val="0"/>
          <w:sz w:val="24"/>
          <w:lang w:eastAsia="zh-CN"/>
        </w:rPr>
        <w:t>调解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专家</w:t>
      </w:r>
      <w:r>
        <w:rPr>
          <w:rFonts w:hint="eastAsia" w:ascii="宋体" w:hAnsi="宋体"/>
          <w:sz w:val="24"/>
          <w:szCs w:val="24"/>
        </w:rPr>
        <w:t>的。</w:t>
      </w: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spacing w:line="500" w:lineRule="exact"/>
        <w:jc w:val="left"/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附件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3</w:t>
      </w:r>
      <w:r>
        <w:rPr>
          <w:rFonts w:hint="eastAsia" w:ascii="宋体" w:hAnsi="宋体" w:eastAsia="宋体"/>
          <w:sz w:val="24"/>
          <w:u w:val="none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申请表</w:t>
      </w:r>
    </w:p>
    <w:p>
      <w:pPr>
        <w:adjustRightInd w:val="0"/>
        <w:snapToGrid w:val="0"/>
        <w:spacing w:before="156" w:beforeLines="50" w:after="156" w:afterLines="50"/>
        <w:rPr>
          <w:rFonts w:hint="eastAsia" w:ascii="宋体" w:hAnsi="宋体" w:eastAsia="宋体"/>
          <w:sz w:val="21"/>
          <w:szCs w:val="21"/>
          <w:u w:val="none"/>
          <w:lang w:eastAsia="zh-CN"/>
        </w:rPr>
      </w:pPr>
      <w:r>
        <w:rPr>
          <w:rFonts w:ascii="宋体" w:hAnsi="宋体" w:eastAsia="宋体"/>
          <w:szCs w:val="32"/>
          <w:u w:val="none"/>
        </w:rPr>
        <w:t xml:space="preserve"> </w:t>
      </w:r>
      <w:r>
        <w:rPr>
          <w:rFonts w:ascii="宋体" w:hAnsi="宋体" w:eastAsia="宋体"/>
          <w:sz w:val="36"/>
          <w:szCs w:val="36"/>
          <w:u w:val="none"/>
        </w:rPr>
        <w:t xml:space="preserve">  </w:t>
      </w:r>
      <w:r>
        <w:rPr>
          <w:rFonts w:hint="eastAsia" w:ascii="宋体" w:hAnsi="宋体" w:eastAsia="宋体"/>
          <w:sz w:val="21"/>
          <w:szCs w:val="21"/>
          <w:u w:val="none"/>
        </w:rPr>
        <w:t>编号：</w:t>
      </w:r>
      <w:r>
        <w:rPr>
          <w:rFonts w:ascii="宋体" w:hAnsi="宋体" w:eastAsia="宋体"/>
          <w:sz w:val="21"/>
          <w:szCs w:val="21"/>
          <w:u w:val="none"/>
        </w:rPr>
        <w:t xml:space="preserve">         </w:t>
      </w:r>
      <w:r>
        <w:rPr>
          <w:rFonts w:hint="eastAsia" w:ascii="宋体" w:hAnsi="宋体" w:eastAsia="宋体"/>
          <w:sz w:val="21"/>
          <w:szCs w:val="21"/>
          <w:u w:val="none"/>
        </w:rPr>
        <w:t xml:space="preserve">                                           申请时间</w:t>
      </w:r>
      <w:r>
        <w:rPr>
          <w:rFonts w:hint="eastAsia" w:ascii="宋体" w:hAnsi="宋体" w:eastAsia="宋体"/>
          <w:sz w:val="21"/>
          <w:szCs w:val="21"/>
          <w:u w:val="none"/>
          <w:lang w:eastAsia="zh-CN"/>
        </w:rPr>
        <w:t>：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252"/>
        <w:gridCol w:w="1374"/>
        <w:gridCol w:w="156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工程名称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工程地点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工程造价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争议涉及金额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开工时间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竣工时间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u w:val="none"/>
                <w:lang w:eastAsia="zh-CN"/>
              </w:rPr>
              <w:t>发包人</w:t>
            </w:r>
          </w:p>
        </w:tc>
        <w:tc>
          <w:tcPr>
            <w:tcW w:w="71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法定代表人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企业地址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联系人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eastAsia="宋体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4"/>
                <w:u w:val="none"/>
                <w:lang w:eastAsia="zh-CN"/>
              </w:rPr>
              <w:t>包人</w:t>
            </w:r>
          </w:p>
        </w:tc>
        <w:tc>
          <w:tcPr>
            <w:tcW w:w="71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法定代表人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企业地址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联系人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联系电话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auto"/>
                <w:sz w:val="24"/>
                <w:u w:val="none"/>
              </w:rPr>
              <w:t>请求调解的具体事项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u w:val="none"/>
              </w:rPr>
            </w:pPr>
          </w:p>
        </w:tc>
        <w:tc>
          <w:tcPr>
            <w:tcW w:w="717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发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及理由</w:t>
            </w:r>
          </w:p>
        </w:tc>
        <w:tc>
          <w:tcPr>
            <w:tcW w:w="717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>及理由</w:t>
            </w:r>
          </w:p>
        </w:tc>
        <w:tc>
          <w:tcPr>
            <w:tcW w:w="717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90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申请调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解单位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u w:val="none"/>
              </w:rPr>
              <w:t>意</w:t>
            </w:r>
            <w:r>
              <w:rPr>
                <w:rFonts w:ascii="宋体" w:hAnsi="宋体" w:eastAsia="宋体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none"/>
              </w:rPr>
              <w:t>见</w:t>
            </w: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7" w:beforeLines="50" w:line="400" w:lineRule="exact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包人（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盖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法定代表人签名：</w:t>
            </w:r>
          </w:p>
          <w:p/>
          <w:p>
            <w:pPr>
              <w:adjustRightInd w:val="0"/>
              <w:snapToGrid w:val="0"/>
              <w:spacing w:line="400" w:lineRule="exact"/>
              <w:ind w:firstLine="2100" w:firstLineChars="1000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ind w:firstLine="525" w:firstLineChars="250"/>
              <w:jc w:val="right"/>
              <w:rPr>
                <w:rFonts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3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7" w:beforeLines="50" w:line="400" w:lineRule="exact"/>
              <w:rPr>
                <w:rFonts w:hint="default" w:ascii="宋体" w:hAnsi="宋体" w:eastAsia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承包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人（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盖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章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u w:val="none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法定代表人签名：</w:t>
            </w:r>
          </w:p>
          <w:p/>
          <w:p>
            <w:pPr>
              <w:adjustRightInd w:val="0"/>
              <w:snapToGrid w:val="0"/>
              <w:spacing w:line="400" w:lineRule="exact"/>
              <w:ind w:firstLine="2100" w:firstLineChars="1000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附件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4</w:t>
      </w:r>
      <w:r>
        <w:rPr>
          <w:rFonts w:hint="eastAsia" w:ascii="宋体" w:hAnsi="宋体" w:eastAsia="宋体"/>
          <w:sz w:val="24"/>
          <w:u w:val="none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受理通知</w:t>
      </w:r>
    </w:p>
    <w:p>
      <w:pPr>
        <w:rPr>
          <w:rFonts w:hint="eastAsia"/>
          <w:szCs w:val="32"/>
        </w:rPr>
      </w:pPr>
    </w:p>
    <w:p>
      <w:pPr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×××单位：</w:t>
      </w:r>
    </w:p>
    <w:p>
      <w:pPr>
        <w:rPr>
          <w:rFonts w:ascii="宋体" w:hAnsi="宋体" w:eastAsia="宋体"/>
          <w:szCs w:val="32"/>
          <w:u w:val="none"/>
        </w:rPr>
      </w:pPr>
    </w:p>
    <w:p>
      <w:pPr>
        <w:widowControl/>
        <w:ind w:firstLine="645"/>
        <w:jc w:val="left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  <w:u w:val="none"/>
        </w:rPr>
        <w:t>你单位提出的关于</w:t>
      </w:r>
      <w:r>
        <w:rPr>
          <w:rFonts w:hint="eastAsia" w:ascii="宋体" w:hAnsi="宋体" w:eastAsia="宋体"/>
          <w:szCs w:val="32"/>
        </w:rPr>
        <w:t xml:space="preserve">                          </w:t>
      </w:r>
      <w:r>
        <w:rPr>
          <w:rFonts w:hint="eastAsia" w:ascii="宋体" w:hAnsi="宋体" w:eastAsia="宋体"/>
          <w:szCs w:val="32"/>
          <w:u w:val="none"/>
        </w:rPr>
        <w:t>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szCs w:val="32"/>
          <w:u w:val="none"/>
        </w:rPr>
        <w:t>申请</w:t>
      </w:r>
      <w:r>
        <w:rPr>
          <w:rFonts w:hint="eastAsia" w:ascii="宋体" w:hAnsi="宋体" w:eastAsia="宋体"/>
          <w:szCs w:val="32"/>
          <w:u w:val="none"/>
          <w:lang w:eastAsia="zh-CN"/>
        </w:rPr>
        <w:t>（编号：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szCs w:val="32"/>
          <w:u w:val="none"/>
          <w:lang w:eastAsia="zh-CN"/>
        </w:rPr>
        <w:t>）</w:t>
      </w:r>
      <w:r>
        <w:rPr>
          <w:rFonts w:hint="eastAsia" w:ascii="宋体" w:hAnsi="宋体" w:eastAsia="宋体"/>
          <w:szCs w:val="32"/>
          <w:u w:val="none"/>
        </w:rPr>
        <w:t>，经审核，符合宁波市建设工程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>受理</w:t>
      </w:r>
      <w:r>
        <w:rPr>
          <w:rFonts w:hint="eastAsia" w:ascii="宋体" w:hAnsi="宋体" w:eastAsia="宋体"/>
          <w:szCs w:val="32"/>
          <w:u w:val="none"/>
        </w:rPr>
        <w:t xml:space="preserve">条件，决定予以受理，有关事项告知如下：           </w:t>
      </w:r>
    </w:p>
    <w:p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1.请双方法定代表人或法定代表人的授权代表（需要授权书）及相关人员准时参加。</w:t>
      </w:r>
    </w:p>
    <w:p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2.调解时间：</w:t>
      </w:r>
      <w:r>
        <w:rPr>
          <w:rFonts w:hint="eastAsia" w:ascii="宋体" w:hAnsi="宋体" w:eastAsia="宋体"/>
          <w:szCs w:val="32"/>
        </w:rPr>
        <w:t xml:space="preserve">     </w:t>
      </w:r>
      <w:r>
        <w:rPr>
          <w:rFonts w:hint="eastAsia" w:ascii="宋体" w:hAnsi="宋体" w:eastAsia="宋体"/>
          <w:szCs w:val="32"/>
          <w:u w:val="none"/>
        </w:rPr>
        <w:t>年</w:t>
      </w:r>
      <w:r>
        <w:rPr>
          <w:rFonts w:hint="eastAsia" w:ascii="宋体" w:hAnsi="宋体" w:eastAsia="宋体"/>
          <w:szCs w:val="32"/>
        </w:rPr>
        <w:t xml:space="preserve">    </w:t>
      </w:r>
      <w:r>
        <w:rPr>
          <w:rFonts w:hint="eastAsia" w:ascii="宋体" w:hAnsi="宋体" w:eastAsia="宋体"/>
          <w:szCs w:val="32"/>
          <w:u w:val="none"/>
        </w:rPr>
        <w:t>月</w:t>
      </w:r>
      <w:r>
        <w:rPr>
          <w:rFonts w:hint="eastAsia" w:ascii="宋体" w:hAnsi="宋体" w:eastAsia="宋体"/>
          <w:szCs w:val="32"/>
        </w:rPr>
        <w:t xml:space="preserve">    </w:t>
      </w:r>
      <w:r>
        <w:rPr>
          <w:rFonts w:hint="eastAsia" w:ascii="宋体" w:hAnsi="宋体" w:eastAsia="宋体"/>
          <w:szCs w:val="32"/>
          <w:u w:val="none"/>
        </w:rPr>
        <w:t>日</w:t>
      </w:r>
      <w:r>
        <w:rPr>
          <w:rFonts w:hint="eastAsia" w:ascii="宋体" w:hAnsi="宋体" w:eastAsia="宋体"/>
          <w:szCs w:val="32"/>
        </w:rPr>
        <w:t xml:space="preserve">    </w:t>
      </w:r>
      <w:r>
        <w:rPr>
          <w:rFonts w:hint="eastAsia" w:ascii="宋体" w:hAnsi="宋体" w:eastAsia="宋体"/>
          <w:szCs w:val="32"/>
          <w:u w:val="none"/>
        </w:rPr>
        <w:t>时。</w:t>
      </w:r>
    </w:p>
    <w:p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3.调解地点：</w:t>
      </w:r>
      <w:r>
        <w:rPr>
          <w:rFonts w:hint="eastAsia" w:ascii="宋体" w:hAnsi="宋体" w:eastAsia="宋体"/>
          <w:szCs w:val="32"/>
        </w:rPr>
        <w:t xml:space="preserve">                         </w:t>
      </w:r>
      <w:r>
        <w:rPr>
          <w:rFonts w:hint="eastAsia" w:ascii="宋体" w:hAnsi="宋体" w:eastAsia="宋体"/>
          <w:szCs w:val="32"/>
          <w:u w:val="none"/>
        </w:rPr>
        <w:t>。</w:t>
      </w:r>
    </w:p>
    <w:p>
      <w:pPr>
        <w:widowControl/>
        <w:spacing w:before="156" w:beforeLines="50"/>
        <w:ind w:firstLine="640" w:firstLineChars="200"/>
        <w:jc w:val="left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  <w:u w:val="none"/>
        </w:rPr>
        <w:t>4.其他：</w:t>
      </w:r>
      <w:r>
        <w:rPr>
          <w:rFonts w:hint="eastAsia" w:ascii="宋体" w:hAnsi="宋体" w:eastAsia="宋体"/>
          <w:szCs w:val="32"/>
        </w:rPr>
        <w:t xml:space="preserve">                             </w:t>
      </w:r>
      <w:r>
        <w:rPr>
          <w:rFonts w:hint="eastAsia" w:ascii="宋体" w:hAnsi="宋体" w:eastAsia="宋体"/>
          <w:szCs w:val="32"/>
          <w:u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宋体" w:hAnsi="黑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hAnsi="仿宋" w:cs="宋体"/>
          <w:kern w:val="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特此告知。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 xml:space="preserve">                             受理部门：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 xml:space="preserve">                                年      月     日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附件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5</w:t>
      </w:r>
      <w:r>
        <w:rPr>
          <w:rFonts w:hint="eastAsia" w:ascii="宋体" w:hAnsi="宋体" w:eastAsia="宋体"/>
          <w:sz w:val="24"/>
          <w:u w:val="none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不受理通知</w:t>
      </w:r>
    </w:p>
    <w:p>
      <w:pPr>
        <w:rPr>
          <w:rFonts w:hint="eastAsia"/>
          <w:szCs w:val="32"/>
        </w:rPr>
      </w:pPr>
    </w:p>
    <w:p>
      <w:pPr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×××单位：</w:t>
      </w:r>
    </w:p>
    <w:p>
      <w:pPr>
        <w:rPr>
          <w:rFonts w:ascii="宋体" w:hAnsi="宋体" w:eastAsia="宋体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你单位提出的关于</w:t>
      </w:r>
      <w:r>
        <w:rPr>
          <w:rFonts w:hint="eastAsia" w:ascii="宋体" w:hAnsi="宋体" w:eastAsia="宋体"/>
          <w:szCs w:val="32"/>
        </w:rPr>
        <w:t xml:space="preserve">                          </w:t>
      </w:r>
      <w:r>
        <w:rPr>
          <w:rFonts w:hint="eastAsia" w:ascii="宋体" w:hAnsi="宋体" w:eastAsia="宋体"/>
          <w:szCs w:val="32"/>
          <w:u w:val="none"/>
        </w:rPr>
        <w:t>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szCs w:val="32"/>
          <w:u w:val="none"/>
        </w:rPr>
        <w:t>申请</w:t>
      </w:r>
      <w:r>
        <w:rPr>
          <w:rFonts w:hint="eastAsia" w:ascii="宋体" w:hAnsi="宋体" w:eastAsia="宋体"/>
          <w:szCs w:val="32"/>
          <w:u w:val="none"/>
          <w:lang w:eastAsia="zh-CN"/>
        </w:rPr>
        <w:t>（编号：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szCs w:val="32"/>
          <w:u w:val="none"/>
          <w:lang w:eastAsia="zh-CN"/>
        </w:rPr>
        <w:t>）</w:t>
      </w:r>
      <w:r>
        <w:rPr>
          <w:rFonts w:hint="eastAsia" w:ascii="宋体" w:hAnsi="宋体" w:eastAsia="宋体"/>
          <w:szCs w:val="32"/>
          <w:u w:val="none"/>
        </w:rPr>
        <w:t>，经审核，不符合宁波市建设工程</w:t>
      </w:r>
      <w:r>
        <w:rPr>
          <w:rFonts w:hint="eastAsia" w:ascii="宋体" w:hAnsi="宋体" w:eastAsia="宋体"/>
          <w:szCs w:val="32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szCs w:val="32"/>
          <w:u w:val="none"/>
          <w:lang w:val="en-US" w:eastAsia="zh-CN"/>
        </w:rPr>
        <w:t>受理</w:t>
      </w:r>
      <w:r>
        <w:rPr>
          <w:rFonts w:hint="eastAsia" w:ascii="宋体" w:hAnsi="宋体" w:eastAsia="宋体"/>
          <w:szCs w:val="32"/>
          <w:u w:val="none"/>
        </w:rPr>
        <w:t>条件，我方不受理。理由如下：</w:t>
      </w:r>
      <w:r>
        <w:rPr>
          <w:rFonts w:ascii="宋体" w:hAnsi="宋体" w:eastAsia="宋体"/>
          <w:szCs w:val="32"/>
          <w:u w:val="none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hAnsi="仿宋" w:cs="宋体"/>
          <w:kern w:val="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hAnsi="仿宋" w:cs="宋体"/>
          <w:kern w:val="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hAnsi="仿宋" w:cs="宋体"/>
          <w:kern w:val="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hAnsi="仿宋" w:cs="宋体"/>
          <w:kern w:val="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hAnsi="仿宋" w:cs="宋体"/>
          <w:kern w:val="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Ansi="仿宋" w:cs="宋体"/>
          <w:kern w:val="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>特此告知。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 xml:space="preserve">                             受理部门：</w:t>
      </w: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hint="eastAsia" w:ascii="宋体" w:hAnsi="宋体" w:eastAsia="宋体"/>
          <w:szCs w:val="32"/>
          <w:u w:val="none"/>
        </w:rPr>
      </w:pPr>
      <w:r>
        <w:rPr>
          <w:rFonts w:hint="eastAsia" w:ascii="宋体" w:hAnsi="宋体" w:eastAsia="宋体"/>
          <w:szCs w:val="32"/>
          <w:u w:val="none"/>
        </w:rPr>
        <w:t xml:space="preserve">                                年      月     日</w:t>
      </w: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附件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6</w:t>
      </w:r>
      <w:r>
        <w:rPr>
          <w:rFonts w:hint="eastAsia" w:ascii="宋体" w:hAnsi="宋体" w:eastAsia="宋体"/>
          <w:sz w:val="24"/>
          <w:u w:val="none"/>
        </w:rPr>
        <w:t>：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书</w:t>
      </w:r>
    </w:p>
    <w:p>
      <w:pPr>
        <w:wordWrap w:val="0"/>
        <w:spacing w:line="360" w:lineRule="auto"/>
        <w:jc w:val="right"/>
        <w:rPr>
          <w:rFonts w:hint="default" w:ascii="宋体" w:hAnsi="宋体" w:eastAsia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u w:val="none"/>
        </w:rPr>
        <w:t xml:space="preserve">                                                               编号：</w:t>
      </w:r>
      <w:r>
        <w:rPr>
          <w:rFonts w:hint="eastAsia" w:ascii="宋体" w:hAnsi="宋体" w:eastAsia="宋体"/>
          <w:sz w:val="21"/>
          <w:szCs w:val="21"/>
          <w:u w:val="none"/>
          <w:lang w:val="en-US" w:eastAsia="zh-CN"/>
        </w:rPr>
        <w:t xml:space="preserve">      </w:t>
      </w:r>
    </w:p>
    <w:tbl>
      <w:tblPr>
        <w:tblStyle w:val="5"/>
        <w:tblW w:w="98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55"/>
        <w:gridCol w:w="1092"/>
        <w:gridCol w:w="2074"/>
        <w:gridCol w:w="163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工程名称</w:t>
            </w:r>
          </w:p>
        </w:tc>
        <w:tc>
          <w:tcPr>
            <w:tcW w:w="402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63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调解申请日期</w:t>
            </w:r>
          </w:p>
        </w:tc>
        <w:tc>
          <w:tcPr>
            <w:tcW w:w="261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 xml:space="preserve">年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 月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9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402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调解受理日期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630" w:firstLineChars="300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 xml:space="preserve">年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 月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当事人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情  况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发包人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单位全称</w:t>
            </w:r>
          </w:p>
        </w:tc>
        <w:tc>
          <w:tcPr>
            <w:tcW w:w="6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联系</w:t>
            </w:r>
            <w:r>
              <w:rPr>
                <w:rFonts w:hint="eastAsia" w:ascii="宋体" w:hAnsi="宋体" w:eastAsia="宋体"/>
                <w:sz w:val="21"/>
                <w:u w:val="none"/>
              </w:rPr>
              <w:t>人</w:t>
            </w:r>
          </w:p>
        </w:tc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手机号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包人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单位全称</w:t>
            </w:r>
          </w:p>
        </w:tc>
        <w:tc>
          <w:tcPr>
            <w:tcW w:w="6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联系</w:t>
            </w:r>
            <w:r>
              <w:rPr>
                <w:rFonts w:hint="eastAsia" w:ascii="宋体" w:hAnsi="宋体" w:eastAsia="宋体"/>
                <w:sz w:val="21"/>
                <w:u w:val="none"/>
              </w:rPr>
              <w:t>人</w:t>
            </w:r>
          </w:p>
        </w:tc>
        <w:tc>
          <w:tcPr>
            <w:tcW w:w="2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手机号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5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工程价款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争议事项</w:t>
            </w:r>
          </w:p>
        </w:tc>
        <w:tc>
          <w:tcPr>
            <w:tcW w:w="82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发包人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意见</w:t>
            </w:r>
          </w:p>
        </w:tc>
        <w:tc>
          <w:tcPr>
            <w:tcW w:w="82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9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意见</w:t>
            </w:r>
          </w:p>
        </w:tc>
        <w:tc>
          <w:tcPr>
            <w:tcW w:w="82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5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调解意见</w:t>
            </w:r>
          </w:p>
        </w:tc>
        <w:tc>
          <w:tcPr>
            <w:tcW w:w="8266" w:type="dxa"/>
            <w:gridSpan w:val="5"/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调解专家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签 字</w:t>
            </w:r>
          </w:p>
        </w:tc>
        <w:tc>
          <w:tcPr>
            <w:tcW w:w="8266" w:type="dxa"/>
            <w:gridSpan w:val="5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专家1：                  专家2：                    专家3：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 xml:space="preserve">    专家4：                  专家5：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当事人同意以上调解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意见</w:t>
            </w:r>
          </w:p>
        </w:tc>
        <w:tc>
          <w:tcPr>
            <w:tcW w:w="8266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发包人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（签字盖章）：  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>承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包人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（签字盖章）：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盖 章</w:t>
            </w:r>
          </w:p>
        </w:tc>
        <w:tc>
          <w:tcPr>
            <w:tcW w:w="4021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</w:t>
            </w:r>
            <w:r>
              <w:rPr>
                <w:rFonts w:hint="eastAsia" w:ascii="宋体" w:hAnsi="宋体" w:eastAsia="宋体"/>
                <w:sz w:val="21"/>
                <w:u w:val="none"/>
                <w:lang w:eastAsia="zh-CN"/>
              </w:rPr>
              <w:t>会议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日期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年 </w:t>
            </w:r>
            <w:r>
              <w:rPr>
                <w:rFonts w:ascii="宋体" w:hAnsi="宋体" w:eastAsia="宋体"/>
                <w:sz w:val="21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4021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u w:val="none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u w:val="none"/>
              </w:rPr>
              <w:t>调解终结日期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 xml:space="preserve">年 </w:t>
            </w:r>
            <w:r>
              <w:rPr>
                <w:rFonts w:ascii="宋体" w:hAnsi="宋体" w:eastAsia="宋体"/>
                <w:sz w:val="21"/>
                <w:u w:val="non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u w:val="none"/>
              </w:rPr>
              <w:t>月     日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/>
          <w:sz w:val="21"/>
          <w:u w:val="none"/>
        </w:rPr>
      </w:pPr>
      <w:r>
        <w:rPr>
          <w:rFonts w:hint="eastAsia" w:ascii="宋体" w:hAnsi="宋体" w:eastAsia="宋体"/>
          <w:sz w:val="21"/>
          <w:u w:val="none"/>
        </w:rPr>
        <w:t>注：</w:t>
      </w:r>
      <w:r>
        <w:rPr>
          <w:rFonts w:hint="eastAsia" w:ascii="宋体" w:hAnsi="宋体" w:eastAsia="宋体"/>
          <w:sz w:val="21"/>
          <w:u w:val="none"/>
          <w:lang w:val="en-US" w:eastAsia="zh-CN"/>
        </w:rPr>
        <w:t>1、</w:t>
      </w:r>
      <w:r>
        <w:rPr>
          <w:rFonts w:hint="eastAsia" w:ascii="宋体" w:hAnsi="宋体" w:eastAsia="宋体"/>
          <w:sz w:val="21"/>
          <w:u w:val="none"/>
        </w:rPr>
        <w:t>本调解书一式</w:t>
      </w:r>
      <w:r>
        <w:rPr>
          <w:rFonts w:hint="eastAsia" w:ascii="宋体" w:hAnsi="宋体" w:eastAsia="宋体"/>
          <w:sz w:val="21"/>
          <w:u w:val="none"/>
          <w:lang w:eastAsia="zh-CN"/>
        </w:rPr>
        <w:t>三</w:t>
      </w:r>
      <w:r>
        <w:rPr>
          <w:rFonts w:hint="eastAsia" w:ascii="宋体" w:hAnsi="宋体" w:eastAsia="宋体"/>
          <w:sz w:val="21"/>
          <w:u w:val="none"/>
        </w:rPr>
        <w:t>份，</w:t>
      </w:r>
      <w:r>
        <w:rPr>
          <w:rFonts w:hint="eastAsia" w:ascii="宋体" w:hAnsi="宋体" w:eastAsia="宋体"/>
          <w:sz w:val="21"/>
          <w:u w:val="none"/>
          <w:lang w:eastAsia="zh-CN"/>
        </w:rPr>
        <w:t>发包人</w:t>
      </w:r>
      <w:r>
        <w:rPr>
          <w:rFonts w:hint="eastAsia" w:ascii="宋体" w:hAnsi="宋体" w:eastAsia="宋体"/>
          <w:sz w:val="21"/>
          <w:u w:val="none"/>
        </w:rPr>
        <w:t>、</w:t>
      </w:r>
      <w:r>
        <w:rPr>
          <w:rFonts w:hint="eastAsia" w:ascii="宋体" w:hAnsi="宋体" w:eastAsia="宋体"/>
          <w:sz w:val="21"/>
          <w:u w:val="none"/>
          <w:lang w:val="en-US" w:eastAsia="zh-CN"/>
        </w:rPr>
        <w:t>承</w:t>
      </w:r>
      <w:r>
        <w:rPr>
          <w:rFonts w:hint="eastAsia" w:ascii="宋体" w:hAnsi="宋体" w:eastAsia="宋体"/>
          <w:sz w:val="21"/>
          <w:u w:val="none"/>
          <w:lang w:eastAsia="zh-CN"/>
        </w:rPr>
        <w:t>包人</w:t>
      </w:r>
      <w:r>
        <w:rPr>
          <w:rFonts w:hint="eastAsia" w:ascii="宋体" w:hAnsi="宋体" w:eastAsia="宋体"/>
          <w:sz w:val="21"/>
          <w:u w:val="none"/>
        </w:rPr>
        <w:t>、调解中心各持一份。</w:t>
      </w:r>
    </w:p>
    <w:p>
      <w:pPr>
        <w:numPr>
          <w:ilvl w:val="0"/>
          <w:numId w:val="0"/>
        </w:numPr>
        <w:spacing w:line="240" w:lineRule="exact"/>
        <w:ind w:firstLine="420" w:firstLineChars="200"/>
        <w:jc w:val="left"/>
        <w:rPr>
          <w:rFonts w:hint="eastAsia" w:ascii="宋体" w:hAnsi="宋体" w:eastAsia="宋体"/>
          <w:sz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u w:val="none"/>
          <w:lang w:val="en-US" w:eastAsia="zh-CN"/>
        </w:rPr>
        <w:t>2、本调解书仅适用于本工程争议事项，不得引申、应用到其他工程。</w:t>
      </w:r>
    </w:p>
    <w:p>
      <w:pPr>
        <w:ind w:firstLine="420" w:firstLineChars="200"/>
        <w:rPr>
          <w:rFonts w:hint="eastAsia" w:ascii="宋体" w:hAnsi="宋体" w:eastAsia="宋体"/>
          <w:sz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u w:val="none"/>
          <w:lang w:val="en-US" w:eastAsia="zh-CN"/>
        </w:rPr>
        <w:t>3、本调解书不作为诉讼请求、仲裁请求、答辩或者反诉、反请求的证据。</w:t>
      </w:r>
    </w:p>
    <w:p>
      <w:pPr>
        <w:jc w:val="center"/>
        <w:rPr>
          <w:rFonts w:hint="eastAsia" w:ascii="宋体" w:hAnsi="宋体" w:eastAsia="宋体"/>
          <w:b/>
          <w:sz w:val="24"/>
          <w:szCs w:val="24"/>
          <w:u w:val="none"/>
        </w:rPr>
      </w:pPr>
    </w:p>
    <w:p>
      <w:pPr>
        <w:rPr>
          <w:rFonts w:hint="eastAsia" w:ascii="宋体" w:hAnsi="宋体" w:eastAsia="宋体"/>
          <w:sz w:val="24"/>
          <w:u w:val="none"/>
        </w:rPr>
      </w:pPr>
      <w:r>
        <w:rPr>
          <w:rFonts w:hint="eastAsia" w:ascii="宋体" w:hAnsi="宋体" w:eastAsia="宋体"/>
          <w:sz w:val="24"/>
          <w:u w:val="none"/>
        </w:rPr>
        <w:t>附件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>7</w:t>
      </w:r>
      <w:r>
        <w:rPr>
          <w:rFonts w:hint="eastAsia" w:ascii="宋体" w:hAnsi="宋体" w:eastAsia="宋体"/>
          <w:sz w:val="24"/>
          <w:u w:val="none"/>
        </w:rPr>
        <w:t>：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  <w:u w:val="none"/>
        </w:rPr>
      </w:pPr>
      <w:r>
        <w:rPr>
          <w:rFonts w:hint="eastAsia" w:ascii="宋体" w:hAnsi="宋体" w:eastAsia="宋体"/>
          <w:b/>
          <w:sz w:val="36"/>
          <w:szCs w:val="36"/>
          <w:u w:val="none"/>
        </w:rPr>
        <w:t>宁波市建设工程</w:t>
      </w:r>
      <w:r>
        <w:rPr>
          <w:rFonts w:hint="eastAsia" w:ascii="宋体" w:hAnsi="宋体" w:eastAsia="宋体"/>
          <w:b/>
          <w:sz w:val="36"/>
          <w:szCs w:val="36"/>
          <w:u w:val="none"/>
          <w:lang w:eastAsia="zh-CN"/>
        </w:rPr>
        <w:t>结算价款争议社会化调解</w:t>
      </w:r>
      <w:r>
        <w:rPr>
          <w:rFonts w:hint="eastAsia" w:ascii="宋体" w:hAnsi="宋体" w:eastAsia="宋体"/>
          <w:b/>
          <w:sz w:val="36"/>
          <w:szCs w:val="36"/>
          <w:u w:val="none"/>
        </w:rPr>
        <w:t>专家</w:t>
      </w:r>
      <w:r>
        <w:rPr>
          <w:rFonts w:hint="eastAsia" w:ascii="宋体" w:hAnsi="宋体" w:eastAsia="宋体"/>
          <w:b/>
          <w:sz w:val="36"/>
          <w:szCs w:val="36"/>
          <w:u w:val="none"/>
          <w:lang w:val="en-US" w:eastAsia="zh-CN"/>
        </w:rPr>
        <w:t>申请</w:t>
      </w:r>
      <w:r>
        <w:rPr>
          <w:rFonts w:hint="eastAsia" w:ascii="宋体" w:hAnsi="宋体" w:eastAsia="宋体"/>
          <w:b/>
          <w:sz w:val="36"/>
          <w:szCs w:val="36"/>
          <w:u w:val="none"/>
        </w:rPr>
        <w:t>表</w:t>
      </w:r>
    </w:p>
    <w:p>
      <w:pPr>
        <w:tabs>
          <w:tab w:val="center" w:pos="3408"/>
        </w:tabs>
        <w:spacing w:line="440" w:lineRule="exact"/>
        <w:jc w:val="center"/>
        <w:rPr>
          <w:rFonts w:hint="eastAsia" w:hAnsi="仿宋"/>
          <w:b/>
          <w:sz w:val="44"/>
          <w:szCs w:val="44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23"/>
        <w:gridCol w:w="6"/>
        <w:gridCol w:w="856"/>
        <w:gridCol w:w="568"/>
        <w:gridCol w:w="298"/>
        <w:gridCol w:w="837"/>
        <w:gridCol w:w="1410"/>
        <w:gridCol w:w="7"/>
        <w:gridCol w:w="170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姓名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630" w:firstLineChars="300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>
            <w:pPr>
              <w:spacing w:line="440" w:lineRule="exact"/>
              <w:ind w:firstLine="630" w:firstLineChars="300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照片</w:t>
            </w:r>
          </w:p>
          <w:p>
            <w:pPr>
              <w:rPr>
                <w:rFonts w:hint="eastAsia" w:ascii="宋体" w:hAnsi="宋体" w:eastAsia="宋体"/>
                <w:b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z w:val="18"/>
                <w:szCs w:val="18"/>
                <w:u w:val="none"/>
              </w:rPr>
              <w:t>（一寸免冠近照）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毕业院校及专业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学历</w:t>
            </w:r>
          </w:p>
        </w:tc>
        <w:tc>
          <w:tcPr>
            <w:tcW w:w="17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技术职称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  <w:t>注册造价工程师注册证号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ascii="宋体" w:hAnsi="宋体" w:eastAsia="宋体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  <w:t>连续从事造</w:t>
            </w:r>
          </w:p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/>
                <w:spacing w:val="-6"/>
                <w:sz w:val="18"/>
                <w:szCs w:val="18"/>
                <w:u w:val="none"/>
              </w:rPr>
              <w:t>价工作年限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申请专业1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申请专业2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申请专业3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联系电话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手机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邮箱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通讯地址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工作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简历</w:t>
            </w:r>
          </w:p>
        </w:tc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60"/>
              </w:tabs>
              <w:spacing w:line="4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70" w:lineRule="exact"/>
              <w:jc w:val="center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本人近年来有关工程造价工作业绩和获奖情况</w:t>
            </w:r>
          </w:p>
        </w:tc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（可附表）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本人承诺：</w:t>
            </w:r>
          </w:p>
          <w:p>
            <w:pPr>
              <w:spacing w:before="156" w:beforeLines="50" w:line="2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本人在本表中所填写的内容及所提供的材料是真实准确的。</w:t>
            </w:r>
          </w:p>
          <w:p>
            <w:pPr>
              <w:spacing w:line="26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>
            <w:pPr>
              <w:spacing w:line="26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本人签名：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>
            <w:pPr>
              <w:spacing w:after="156" w:afterLines="50" w:line="26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年   月   日</w:t>
            </w:r>
          </w:p>
        </w:tc>
        <w:tc>
          <w:tcPr>
            <w:tcW w:w="5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 xml:space="preserve">                                   </w:t>
            </w:r>
          </w:p>
          <w:p>
            <w:pPr>
              <w:spacing w:line="440" w:lineRule="exact"/>
              <w:ind w:firstLine="3780" w:firstLineChars="1800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(公章）</w:t>
            </w:r>
          </w:p>
          <w:p>
            <w:pPr>
              <w:spacing w:line="44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宁波市建设工程造价管理协会意见：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 xml:space="preserve">    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/>
              </w:rPr>
              <w:t>年    月    日</w:t>
            </w:r>
          </w:p>
        </w:tc>
      </w:tr>
    </w:tbl>
    <w:p>
      <w:pPr>
        <w:widowControl/>
        <w:adjustRightInd w:val="0"/>
        <w:spacing w:line="280" w:lineRule="exact"/>
        <w:jc w:val="left"/>
        <w:rPr>
          <w:rFonts w:hint="eastAsia" w:ascii="宋体" w:hAnsi="宋体" w:eastAsia="宋体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u w:val="none"/>
        </w:rPr>
        <w:t>注：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</w:rPr>
        <w:t>申请专业按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val="en-US" w:eastAsia="zh-CN"/>
        </w:rPr>
        <w:t>建筑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</w:rPr>
        <w:t>、安装、市政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</w:rPr>
        <w:t>园林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Arial"/>
          <w:kern w:val="0"/>
          <w:sz w:val="21"/>
          <w:szCs w:val="21"/>
          <w:u w:val="none"/>
          <w:lang w:val="en-US" w:eastAsia="zh-CN"/>
        </w:rPr>
        <w:t>法律</w:t>
      </w:r>
      <w:r>
        <w:rPr>
          <w:rFonts w:hint="eastAsia" w:ascii="宋体" w:hAnsi="宋体" w:eastAsia="宋体"/>
          <w:bCs/>
          <w:sz w:val="21"/>
          <w:szCs w:val="21"/>
          <w:u w:val="none"/>
        </w:rPr>
        <w:t>填写，申请多个专业的分别填写，最多可申请3个专业。</w:t>
      </w:r>
    </w:p>
    <w:sectPr>
      <w:footerReference r:id="rId3" w:type="default"/>
      <w:pgSz w:w="11906" w:h="16838"/>
      <w:pgMar w:top="1247" w:right="1134" w:bottom="1134" w:left="1247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rFonts w:ascii="宋体" w:hAnsi="宋体" w:eastAsia="宋体"/>
        <w:u w:val="none"/>
      </w:rPr>
    </w:pPr>
    <w:r>
      <w:rPr>
        <w:rStyle w:val="7"/>
        <w:rFonts w:ascii="宋体" w:hAnsi="宋体" w:eastAsia="宋体"/>
        <w:u w:val="none"/>
      </w:rPr>
      <w:fldChar w:fldCharType="begin"/>
    </w:r>
    <w:r>
      <w:rPr>
        <w:rStyle w:val="7"/>
        <w:rFonts w:ascii="宋体" w:hAnsi="宋体" w:eastAsia="宋体"/>
        <w:u w:val="none"/>
      </w:rPr>
      <w:instrText xml:space="preserve">PAGE  </w:instrText>
    </w:r>
    <w:r>
      <w:rPr>
        <w:rStyle w:val="7"/>
        <w:rFonts w:ascii="宋体" w:hAnsi="宋体" w:eastAsia="宋体"/>
        <w:u w:val="none"/>
      </w:rPr>
      <w:fldChar w:fldCharType="separate"/>
    </w:r>
    <w:r>
      <w:rPr>
        <w:rStyle w:val="7"/>
        <w:rFonts w:ascii="宋体" w:hAnsi="宋体" w:eastAsia="宋体"/>
        <w:u w:val="none"/>
      </w:rPr>
      <w:t>17</w:t>
    </w:r>
    <w:r>
      <w:rPr>
        <w:rStyle w:val="7"/>
        <w:rFonts w:ascii="宋体" w:hAnsi="宋体" w:eastAsia="宋体"/>
        <w:u w:val="none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TIyZjM0ZTUwNDhkNTNlNmQxOTRkYzdkNDJlZTYifQ=="/>
  </w:docVars>
  <w:rsids>
    <w:rsidRoot w:val="00000000"/>
    <w:rsid w:val="026A7F66"/>
    <w:rsid w:val="027F2F56"/>
    <w:rsid w:val="041C69A4"/>
    <w:rsid w:val="048D643D"/>
    <w:rsid w:val="05026EC1"/>
    <w:rsid w:val="05777557"/>
    <w:rsid w:val="05D1382A"/>
    <w:rsid w:val="063302DF"/>
    <w:rsid w:val="06610065"/>
    <w:rsid w:val="06AD1039"/>
    <w:rsid w:val="08631023"/>
    <w:rsid w:val="08D16235"/>
    <w:rsid w:val="0988000E"/>
    <w:rsid w:val="0C8A0AF9"/>
    <w:rsid w:val="0CEB0C80"/>
    <w:rsid w:val="0DA9657A"/>
    <w:rsid w:val="0E2122A9"/>
    <w:rsid w:val="0E39220B"/>
    <w:rsid w:val="0F136F00"/>
    <w:rsid w:val="104F540B"/>
    <w:rsid w:val="11250C0A"/>
    <w:rsid w:val="13051FF5"/>
    <w:rsid w:val="156646C8"/>
    <w:rsid w:val="17935884"/>
    <w:rsid w:val="1AA70AD2"/>
    <w:rsid w:val="1E003E29"/>
    <w:rsid w:val="1E917A9C"/>
    <w:rsid w:val="1EEB3430"/>
    <w:rsid w:val="20914EF8"/>
    <w:rsid w:val="23024E6A"/>
    <w:rsid w:val="2325522E"/>
    <w:rsid w:val="24E275BB"/>
    <w:rsid w:val="26997893"/>
    <w:rsid w:val="2A8F792B"/>
    <w:rsid w:val="2B0A5203"/>
    <w:rsid w:val="2D4B736D"/>
    <w:rsid w:val="2E197354"/>
    <w:rsid w:val="2F8B146B"/>
    <w:rsid w:val="2F9608AC"/>
    <w:rsid w:val="2F964D54"/>
    <w:rsid w:val="32B31CDC"/>
    <w:rsid w:val="33D53ED4"/>
    <w:rsid w:val="341B5D8B"/>
    <w:rsid w:val="35F35F26"/>
    <w:rsid w:val="360516FF"/>
    <w:rsid w:val="3648470F"/>
    <w:rsid w:val="39A067E7"/>
    <w:rsid w:val="3CCD1A79"/>
    <w:rsid w:val="3E194C24"/>
    <w:rsid w:val="4164522B"/>
    <w:rsid w:val="4269060A"/>
    <w:rsid w:val="44B87626"/>
    <w:rsid w:val="44BF22D9"/>
    <w:rsid w:val="45736783"/>
    <w:rsid w:val="485633DE"/>
    <w:rsid w:val="4ABA2787"/>
    <w:rsid w:val="4CAD0F14"/>
    <w:rsid w:val="4D192862"/>
    <w:rsid w:val="543B00DA"/>
    <w:rsid w:val="5471223B"/>
    <w:rsid w:val="57717CF6"/>
    <w:rsid w:val="5907415B"/>
    <w:rsid w:val="5C212A3C"/>
    <w:rsid w:val="5E14191A"/>
    <w:rsid w:val="604B00B9"/>
    <w:rsid w:val="61C44EC6"/>
    <w:rsid w:val="62990801"/>
    <w:rsid w:val="62A7075F"/>
    <w:rsid w:val="636A6328"/>
    <w:rsid w:val="63C419B3"/>
    <w:rsid w:val="652B0620"/>
    <w:rsid w:val="69587E13"/>
    <w:rsid w:val="69DD6BB8"/>
    <w:rsid w:val="6D45389E"/>
    <w:rsid w:val="6DF468EE"/>
    <w:rsid w:val="6FAD42A1"/>
    <w:rsid w:val="705A747F"/>
    <w:rsid w:val="73245D03"/>
    <w:rsid w:val="74A13ED5"/>
    <w:rsid w:val="74F77975"/>
    <w:rsid w:val="76530DD9"/>
    <w:rsid w:val="7795403D"/>
    <w:rsid w:val="780E019E"/>
    <w:rsid w:val="78445135"/>
    <w:rsid w:val="78745F37"/>
    <w:rsid w:val="7E8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u w:val="singl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atLeast"/>
      <w:ind w:firstLine="640" w:firstLineChars="200"/>
    </w:pPr>
    <w:rPr>
      <w:rFonts w:ascii="Times New Roman" w:eastAsia="宋体"/>
      <w:u w:val="none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u w:val="none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msolistparagraph Char"/>
    <w:link w:val="9"/>
    <w:qFormat/>
    <w:uiPriority w:val="0"/>
    <w:rPr>
      <w:rFonts w:ascii="宋体" w:hAnsi="宋体" w:eastAsia="宋体" w:cs="宋体"/>
      <w:kern w:val="0"/>
      <w:sz w:val="24"/>
      <w:u w:val="none"/>
    </w:rPr>
  </w:style>
  <w:style w:type="paragraph" w:customStyle="1" w:styleId="9">
    <w:name w:val="msolistparagraph"/>
    <w:basedOn w:val="1"/>
    <w:link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u w:val="non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6872</Words>
  <Characters>6924</Characters>
  <Lines>0</Lines>
  <Paragraphs>0</Paragraphs>
  <TotalTime>14</TotalTime>
  <ScaleCrop>false</ScaleCrop>
  <LinksUpToDate>false</LinksUpToDate>
  <CharactersWithSpaces>7724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2022-07-06T07:06:00Z</dcterms:created>
  <dc:creator>Lenovo</dc:creator>
  <cp:lastModifiedBy>Lenovo</cp:lastModifiedBy>
  <cp:lastPrinted>2022-09-05T06:58:00Z</cp:lastPrinted>
  <dcterms:modified xsi:type="dcterms:W3CDTF">2022-09-06T00:59:21Z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040CD2E4E768455895ED11BBB05B23BF</vt:lpwstr>
  </property>
</Properties>
</file>